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B7C1" w14:textId="77777777" w:rsidR="00323D50" w:rsidRDefault="00323D50"/>
    <w:p w14:paraId="5E2F7267" w14:textId="77777777" w:rsidR="00323D50" w:rsidRPr="00323D50" w:rsidRDefault="00323D50" w:rsidP="00323D50"/>
    <w:p w14:paraId="5D44CD08" w14:textId="77777777" w:rsidR="00323D50" w:rsidRPr="00323D50" w:rsidRDefault="00323D50" w:rsidP="00323D50"/>
    <w:p w14:paraId="337A9029" w14:textId="77777777" w:rsidR="00323D50" w:rsidRPr="00323D50" w:rsidRDefault="00323D50" w:rsidP="00323D50"/>
    <w:p w14:paraId="7FF95014" w14:textId="77777777" w:rsidR="00323D50" w:rsidRPr="00323D50" w:rsidRDefault="00323D50" w:rsidP="00323D50"/>
    <w:p w14:paraId="1A8211A5" w14:textId="77777777" w:rsidR="00323D50" w:rsidRPr="00323D50" w:rsidRDefault="00323D50" w:rsidP="00323D50"/>
    <w:p w14:paraId="0AEB9C85" w14:textId="77777777" w:rsidR="00323D50" w:rsidRPr="00323D50" w:rsidRDefault="00323D50" w:rsidP="00323D50"/>
    <w:p w14:paraId="0BE048ED" w14:textId="31AA7541" w:rsidR="00323D50" w:rsidRPr="00323D50" w:rsidRDefault="00DA2BAC" w:rsidP="00DA2BAC">
      <w:pPr>
        <w:jc w:val="center"/>
      </w:pPr>
      <w:r>
        <w:rPr>
          <w:noProof/>
          <w:lang w:val="en-US"/>
        </w:rPr>
        <w:drawing>
          <wp:inline distT="0" distB="0" distL="0" distR="0" wp14:anchorId="13C1F316" wp14:editId="6292B805">
            <wp:extent cx="1774825"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825" cy="1774825"/>
                    </a:xfrm>
                    <a:prstGeom prst="rect">
                      <a:avLst/>
                    </a:prstGeom>
                    <a:noFill/>
                    <a:ln>
                      <a:noFill/>
                    </a:ln>
                  </pic:spPr>
                </pic:pic>
              </a:graphicData>
            </a:graphic>
          </wp:inline>
        </w:drawing>
      </w:r>
    </w:p>
    <w:p w14:paraId="365A5ED3" w14:textId="77777777" w:rsidR="00323D50" w:rsidRPr="00323D50" w:rsidRDefault="00323D50" w:rsidP="00323D50"/>
    <w:p w14:paraId="43F49D5E" w14:textId="77777777" w:rsidR="00323D50" w:rsidRPr="00323D50" w:rsidRDefault="00323D50" w:rsidP="00323D50">
      <w:pPr>
        <w:jc w:val="center"/>
      </w:pPr>
    </w:p>
    <w:p w14:paraId="1A45FB63" w14:textId="77777777" w:rsidR="00323D50" w:rsidRPr="00323D50" w:rsidRDefault="00323D50" w:rsidP="00323D50">
      <w:pPr>
        <w:pStyle w:val="Title"/>
        <w:jc w:val="center"/>
        <w:rPr>
          <w:b/>
        </w:rPr>
      </w:pPr>
      <w:r>
        <w:rPr>
          <w:b/>
        </w:rPr>
        <w:t>EdStart - Specialist Education Ltd.</w:t>
      </w:r>
    </w:p>
    <w:p w14:paraId="09C9CF72" w14:textId="77777777" w:rsidR="00323D50" w:rsidRPr="00323D50" w:rsidRDefault="00323D50" w:rsidP="00323D50"/>
    <w:p w14:paraId="1E281106" w14:textId="77777777" w:rsidR="00323D50" w:rsidRPr="00A87E06" w:rsidRDefault="00C14D8B" w:rsidP="00A87E06">
      <w:pPr>
        <w:pStyle w:val="Title"/>
        <w:jc w:val="center"/>
        <w:rPr>
          <w:b/>
        </w:rPr>
      </w:pPr>
      <w:r>
        <w:rPr>
          <w:b/>
        </w:rPr>
        <w:t>ATTENDANCE P</w:t>
      </w:r>
      <w:r w:rsidR="00835D74">
        <w:rPr>
          <w:b/>
        </w:rPr>
        <w:t>OLICY</w:t>
      </w:r>
    </w:p>
    <w:p w14:paraId="0221C709" w14:textId="77777777" w:rsidR="00323D50" w:rsidRPr="00323D50" w:rsidRDefault="00323D50" w:rsidP="00323D50"/>
    <w:tbl>
      <w:tblPr>
        <w:tblStyle w:val="GridTable1Light-Accent1"/>
        <w:tblW w:w="0" w:type="auto"/>
        <w:jc w:val="center"/>
        <w:tblLook w:val="04A0" w:firstRow="1" w:lastRow="0" w:firstColumn="1" w:lastColumn="0" w:noHBand="0" w:noVBand="1"/>
      </w:tblPr>
      <w:tblGrid>
        <w:gridCol w:w="3946"/>
        <w:gridCol w:w="3567"/>
      </w:tblGrid>
      <w:tr w:rsidR="00323D50" w:rsidRPr="00323D50" w14:paraId="70FF04E5" w14:textId="77777777" w:rsidTr="00AC5A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64DD4C0E" w14:textId="77777777" w:rsidR="00323D50" w:rsidRPr="00323D50" w:rsidRDefault="00323D50" w:rsidP="00AC5A69">
            <w:pPr>
              <w:pStyle w:val="Title"/>
              <w:jc w:val="center"/>
              <w:rPr>
                <w:rFonts w:ascii="Arial" w:hAnsi="Arial" w:cs="Arial"/>
                <w:b w:val="0"/>
                <w:sz w:val="32"/>
              </w:rPr>
            </w:pPr>
            <w:r w:rsidRPr="00323D50">
              <w:rPr>
                <w:rFonts w:ascii="Arial" w:hAnsi="Arial" w:cs="Arial"/>
                <w:sz w:val="32"/>
              </w:rPr>
              <w:t>Policy Reviewed</w:t>
            </w:r>
          </w:p>
        </w:tc>
        <w:tc>
          <w:tcPr>
            <w:tcW w:w="3567" w:type="dxa"/>
            <w:shd w:val="clear" w:color="auto" w:fill="DEEAF6" w:themeFill="accent1" w:themeFillTint="33"/>
          </w:tcPr>
          <w:p w14:paraId="18BBA03D" w14:textId="3CA92D74" w:rsidR="00323D50" w:rsidRPr="00AC5A69" w:rsidRDefault="000E7692" w:rsidP="00C14D8B">
            <w:pPr>
              <w:pStyle w:val="Title"/>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rPr>
            </w:pPr>
            <w:r>
              <w:rPr>
                <w:rFonts w:ascii="Arial" w:hAnsi="Arial" w:cs="Arial"/>
                <w:b w:val="0"/>
                <w:sz w:val="32"/>
              </w:rPr>
              <w:t>October 202</w:t>
            </w:r>
            <w:r w:rsidR="007663EE">
              <w:rPr>
                <w:rFonts w:ascii="Arial" w:hAnsi="Arial" w:cs="Arial"/>
                <w:b w:val="0"/>
                <w:sz w:val="32"/>
              </w:rPr>
              <w:t>1</w:t>
            </w:r>
          </w:p>
        </w:tc>
      </w:tr>
      <w:tr w:rsidR="00323D50" w:rsidRPr="00323D50" w14:paraId="43BEBD8C" w14:textId="77777777" w:rsidTr="00AC5A69">
        <w:trPr>
          <w:jc w:val="center"/>
        </w:trPr>
        <w:tc>
          <w:tcPr>
            <w:cnfStyle w:val="001000000000" w:firstRow="0" w:lastRow="0" w:firstColumn="1" w:lastColumn="0" w:oddVBand="0" w:evenVBand="0" w:oddHBand="0" w:evenHBand="0" w:firstRowFirstColumn="0" w:firstRowLastColumn="0" w:lastRowFirstColumn="0" w:lastRowLastColumn="0"/>
            <w:tcW w:w="3946" w:type="dxa"/>
            <w:shd w:val="clear" w:color="auto" w:fill="DEEAF6" w:themeFill="accent1" w:themeFillTint="33"/>
          </w:tcPr>
          <w:p w14:paraId="026BC300" w14:textId="77777777" w:rsidR="00323D50" w:rsidRPr="00323D50" w:rsidRDefault="00323D50" w:rsidP="00AC5A69">
            <w:pPr>
              <w:pStyle w:val="Title"/>
              <w:jc w:val="center"/>
              <w:rPr>
                <w:rFonts w:ascii="Arial" w:hAnsi="Arial" w:cs="Arial"/>
                <w:b w:val="0"/>
                <w:sz w:val="32"/>
              </w:rPr>
            </w:pPr>
            <w:r w:rsidRPr="00323D50">
              <w:rPr>
                <w:rFonts w:ascii="Arial" w:hAnsi="Arial" w:cs="Arial"/>
                <w:sz w:val="32"/>
              </w:rPr>
              <w:t>Review date</w:t>
            </w:r>
          </w:p>
        </w:tc>
        <w:tc>
          <w:tcPr>
            <w:tcW w:w="3567" w:type="dxa"/>
            <w:shd w:val="clear" w:color="auto" w:fill="DEEAF6" w:themeFill="accent1" w:themeFillTint="33"/>
          </w:tcPr>
          <w:p w14:paraId="7B248993" w14:textId="0AE37F88" w:rsidR="00323D50" w:rsidRPr="00323D50" w:rsidRDefault="000E7692" w:rsidP="00AC5A69">
            <w:pPr>
              <w:pStyle w:val="Title"/>
              <w:jc w:val="center"/>
              <w:cnfStyle w:val="000000000000" w:firstRow="0" w:lastRow="0" w:firstColumn="0" w:lastColumn="0" w:oddVBand="0" w:evenVBand="0" w:oddHBand="0" w:evenHBand="0" w:firstRowFirstColumn="0" w:firstRowLastColumn="0" w:lastRowFirstColumn="0" w:lastRowLastColumn="0"/>
              <w:rPr>
                <w:rFonts w:ascii="Arial" w:hAnsi="Arial" w:cs="Arial"/>
                <w:sz w:val="32"/>
              </w:rPr>
            </w:pPr>
            <w:r>
              <w:rPr>
                <w:rFonts w:ascii="Arial" w:hAnsi="Arial" w:cs="Arial"/>
                <w:sz w:val="32"/>
              </w:rPr>
              <w:t>September</w:t>
            </w:r>
            <w:r w:rsidR="00DA2BAC">
              <w:rPr>
                <w:rFonts w:ascii="Arial" w:hAnsi="Arial" w:cs="Arial"/>
                <w:sz w:val="32"/>
              </w:rPr>
              <w:t xml:space="preserve"> 202</w:t>
            </w:r>
            <w:r w:rsidR="007663EE">
              <w:rPr>
                <w:rFonts w:ascii="Arial" w:hAnsi="Arial" w:cs="Arial"/>
                <w:sz w:val="32"/>
              </w:rPr>
              <w:t>2</w:t>
            </w:r>
          </w:p>
        </w:tc>
      </w:tr>
    </w:tbl>
    <w:p w14:paraId="077A790E" w14:textId="77777777" w:rsidR="00323D50" w:rsidRDefault="00323D50" w:rsidP="00323D50"/>
    <w:p w14:paraId="0082D5B9" w14:textId="77777777" w:rsidR="00A87E06" w:rsidRDefault="00A87E06" w:rsidP="00323D50"/>
    <w:p w14:paraId="364DC032" w14:textId="7361057E" w:rsidR="00A87E06" w:rsidRDefault="00A87E06" w:rsidP="00323D50"/>
    <w:p w14:paraId="6C1CAC88" w14:textId="2313BDB1" w:rsidR="00DA2BAC" w:rsidRDefault="00DA2BAC" w:rsidP="00323D50"/>
    <w:p w14:paraId="4760F283" w14:textId="6D4462CE" w:rsidR="00DA2BAC" w:rsidRDefault="00DA2BAC" w:rsidP="00323D50"/>
    <w:p w14:paraId="738F6328" w14:textId="5EDBEC24" w:rsidR="00DA2BAC" w:rsidRDefault="00DA2BAC" w:rsidP="00323D50"/>
    <w:p w14:paraId="35FF0F99" w14:textId="77777777" w:rsidR="00DA2BAC" w:rsidRDefault="00DA2BAC" w:rsidP="00323D50"/>
    <w:p w14:paraId="5FD31B86" w14:textId="77777777" w:rsidR="00A87E06" w:rsidRPr="00323D50" w:rsidRDefault="00AA7D01" w:rsidP="00AA7D01">
      <w:pPr>
        <w:tabs>
          <w:tab w:val="left" w:pos="3525"/>
        </w:tabs>
      </w:pPr>
      <w:r>
        <w:tab/>
      </w:r>
    </w:p>
    <w:p w14:paraId="40D3D56C" w14:textId="77777777" w:rsidR="00560E3C" w:rsidRPr="00CC623D" w:rsidRDefault="00CC623D" w:rsidP="00CC623D">
      <w:pPr>
        <w:pStyle w:val="Title"/>
        <w:jc w:val="center"/>
        <w:rPr>
          <w:b/>
          <w:sz w:val="40"/>
        </w:rPr>
      </w:pPr>
      <w:r>
        <w:rPr>
          <w:b/>
          <w:sz w:val="40"/>
        </w:rPr>
        <w:lastRenderedPageBreak/>
        <w:t>CONTENTS</w:t>
      </w:r>
    </w:p>
    <w:p w14:paraId="19AF5FBC" w14:textId="77777777" w:rsidR="00323D50" w:rsidRDefault="00323D50" w:rsidP="00323D50"/>
    <w:tbl>
      <w:tblPr>
        <w:tblStyle w:val="TableGrid"/>
        <w:tblW w:w="920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75"/>
        <w:gridCol w:w="8134"/>
      </w:tblGrid>
      <w:tr w:rsidR="00323D50" w14:paraId="6BFEEA10" w14:textId="77777777" w:rsidTr="00AC5A69">
        <w:trPr>
          <w:trHeight w:val="485"/>
        </w:trPr>
        <w:tc>
          <w:tcPr>
            <w:tcW w:w="1075" w:type="dxa"/>
          </w:tcPr>
          <w:p w14:paraId="77F87E6B" w14:textId="77777777" w:rsidR="00323D50" w:rsidRPr="00CC623D" w:rsidRDefault="00323D50" w:rsidP="00323D50">
            <w:pPr>
              <w:rPr>
                <w:b/>
                <w:sz w:val="28"/>
              </w:rPr>
            </w:pPr>
            <w:r w:rsidRPr="00CC623D">
              <w:rPr>
                <w:b/>
                <w:sz w:val="28"/>
              </w:rPr>
              <w:t>1.</w:t>
            </w:r>
          </w:p>
        </w:tc>
        <w:tc>
          <w:tcPr>
            <w:tcW w:w="8134" w:type="dxa"/>
          </w:tcPr>
          <w:p w14:paraId="1316C7E2" w14:textId="77777777" w:rsidR="00323D50" w:rsidRPr="00847D29" w:rsidRDefault="00C14D8B" w:rsidP="00847D29">
            <w:pPr>
              <w:spacing w:after="120"/>
              <w:jc w:val="both"/>
              <w:rPr>
                <w:rFonts w:cstheme="minorHAnsi"/>
                <w:b/>
                <w:sz w:val="28"/>
                <w:szCs w:val="28"/>
              </w:rPr>
            </w:pPr>
            <w:r>
              <w:rPr>
                <w:rFonts w:cstheme="minorHAnsi"/>
                <w:b/>
                <w:sz w:val="28"/>
                <w:szCs w:val="28"/>
              </w:rPr>
              <w:t>Introduction</w:t>
            </w:r>
          </w:p>
        </w:tc>
      </w:tr>
      <w:tr w:rsidR="00323D50" w14:paraId="1E254EBC" w14:textId="77777777" w:rsidTr="00AC5A69">
        <w:trPr>
          <w:trHeight w:val="458"/>
        </w:trPr>
        <w:tc>
          <w:tcPr>
            <w:tcW w:w="1075" w:type="dxa"/>
          </w:tcPr>
          <w:p w14:paraId="2D665429" w14:textId="77777777" w:rsidR="00323D50" w:rsidRPr="00CC623D" w:rsidRDefault="00323D50" w:rsidP="00323D50">
            <w:pPr>
              <w:rPr>
                <w:b/>
                <w:sz w:val="28"/>
              </w:rPr>
            </w:pPr>
            <w:r w:rsidRPr="00CC623D">
              <w:rPr>
                <w:b/>
                <w:sz w:val="28"/>
              </w:rPr>
              <w:t>2.</w:t>
            </w:r>
          </w:p>
        </w:tc>
        <w:tc>
          <w:tcPr>
            <w:tcW w:w="8134" w:type="dxa"/>
          </w:tcPr>
          <w:p w14:paraId="49B7758C" w14:textId="5AF4D0AD" w:rsidR="00323D50" w:rsidRPr="00847D29" w:rsidRDefault="001B6E7C" w:rsidP="00847D29">
            <w:pPr>
              <w:spacing w:after="120"/>
              <w:jc w:val="both"/>
              <w:rPr>
                <w:rFonts w:cstheme="minorHAnsi"/>
                <w:b/>
                <w:sz w:val="28"/>
                <w:szCs w:val="28"/>
              </w:rPr>
            </w:pPr>
            <w:r>
              <w:rPr>
                <w:rFonts w:cstheme="minorHAnsi"/>
                <w:b/>
                <w:sz w:val="28"/>
                <w:szCs w:val="28"/>
              </w:rPr>
              <w:t xml:space="preserve">Legal </w:t>
            </w:r>
            <w:r w:rsidR="00DA2BAC">
              <w:rPr>
                <w:rFonts w:cstheme="minorHAnsi"/>
                <w:b/>
                <w:sz w:val="28"/>
                <w:szCs w:val="28"/>
              </w:rPr>
              <w:t>Framework</w:t>
            </w:r>
          </w:p>
        </w:tc>
      </w:tr>
      <w:tr w:rsidR="00323D50" w14:paraId="6BAB9D3D" w14:textId="77777777" w:rsidTr="00AC5A69">
        <w:trPr>
          <w:trHeight w:val="485"/>
        </w:trPr>
        <w:tc>
          <w:tcPr>
            <w:tcW w:w="1075" w:type="dxa"/>
          </w:tcPr>
          <w:p w14:paraId="184A31BB" w14:textId="77777777" w:rsidR="00323D50" w:rsidRPr="00CC623D" w:rsidRDefault="00323D50" w:rsidP="00323D50">
            <w:pPr>
              <w:rPr>
                <w:b/>
                <w:sz w:val="28"/>
              </w:rPr>
            </w:pPr>
            <w:r w:rsidRPr="00CC623D">
              <w:rPr>
                <w:b/>
                <w:sz w:val="28"/>
              </w:rPr>
              <w:t>3.</w:t>
            </w:r>
          </w:p>
        </w:tc>
        <w:tc>
          <w:tcPr>
            <w:tcW w:w="8134" w:type="dxa"/>
          </w:tcPr>
          <w:p w14:paraId="71628595" w14:textId="77777777" w:rsidR="00323D50" w:rsidRPr="00847D29" w:rsidRDefault="001B6E7C" w:rsidP="00847D29">
            <w:pPr>
              <w:spacing w:after="120"/>
              <w:jc w:val="both"/>
              <w:rPr>
                <w:rFonts w:cstheme="minorHAnsi"/>
                <w:b/>
                <w:sz w:val="28"/>
                <w:szCs w:val="28"/>
              </w:rPr>
            </w:pPr>
            <w:r>
              <w:rPr>
                <w:rFonts w:cstheme="minorHAnsi"/>
                <w:b/>
                <w:sz w:val="28"/>
                <w:szCs w:val="28"/>
              </w:rPr>
              <w:t>Responsibilities – Parent/Carers</w:t>
            </w:r>
          </w:p>
        </w:tc>
      </w:tr>
      <w:tr w:rsidR="00323D50" w14:paraId="54D8521F" w14:textId="77777777" w:rsidTr="00AC5A69">
        <w:trPr>
          <w:trHeight w:val="458"/>
        </w:trPr>
        <w:tc>
          <w:tcPr>
            <w:tcW w:w="1075" w:type="dxa"/>
          </w:tcPr>
          <w:p w14:paraId="31BC0D98" w14:textId="77777777" w:rsidR="00323D50" w:rsidRPr="00CC623D" w:rsidRDefault="00323D50" w:rsidP="00323D50">
            <w:pPr>
              <w:rPr>
                <w:b/>
                <w:sz w:val="28"/>
              </w:rPr>
            </w:pPr>
            <w:r w:rsidRPr="00CC623D">
              <w:rPr>
                <w:b/>
                <w:sz w:val="28"/>
              </w:rPr>
              <w:t>4.</w:t>
            </w:r>
          </w:p>
        </w:tc>
        <w:tc>
          <w:tcPr>
            <w:tcW w:w="8134" w:type="dxa"/>
          </w:tcPr>
          <w:p w14:paraId="1662515E" w14:textId="77777777" w:rsidR="00323D50" w:rsidRPr="005F68F2" w:rsidRDefault="005F68F2" w:rsidP="005F68F2">
            <w:pPr>
              <w:spacing w:after="120"/>
              <w:jc w:val="both"/>
              <w:rPr>
                <w:rFonts w:cstheme="minorHAnsi"/>
                <w:b/>
                <w:sz w:val="28"/>
                <w:szCs w:val="28"/>
              </w:rPr>
            </w:pPr>
            <w:r w:rsidRPr="005F68F2">
              <w:rPr>
                <w:rFonts w:cstheme="minorHAnsi"/>
                <w:b/>
                <w:sz w:val="28"/>
                <w:szCs w:val="28"/>
              </w:rPr>
              <w:t>R</w:t>
            </w:r>
            <w:r>
              <w:rPr>
                <w:rFonts w:cstheme="minorHAnsi"/>
                <w:b/>
                <w:sz w:val="28"/>
                <w:szCs w:val="28"/>
              </w:rPr>
              <w:t>esponsibilities of EdStart</w:t>
            </w:r>
          </w:p>
        </w:tc>
      </w:tr>
      <w:tr w:rsidR="00323D50" w14:paraId="295A4724" w14:textId="77777777" w:rsidTr="00AC5A69">
        <w:trPr>
          <w:trHeight w:val="485"/>
        </w:trPr>
        <w:tc>
          <w:tcPr>
            <w:tcW w:w="1075" w:type="dxa"/>
          </w:tcPr>
          <w:p w14:paraId="09D35A56" w14:textId="77777777" w:rsidR="00323D50" w:rsidRPr="00CC623D" w:rsidRDefault="00323D50" w:rsidP="00323D50">
            <w:pPr>
              <w:rPr>
                <w:b/>
                <w:sz w:val="28"/>
              </w:rPr>
            </w:pPr>
            <w:r w:rsidRPr="00CC623D">
              <w:rPr>
                <w:b/>
                <w:sz w:val="28"/>
              </w:rPr>
              <w:t>5.</w:t>
            </w:r>
          </w:p>
        </w:tc>
        <w:tc>
          <w:tcPr>
            <w:tcW w:w="8134" w:type="dxa"/>
          </w:tcPr>
          <w:p w14:paraId="0C3D5E60" w14:textId="77777777" w:rsidR="00323D50" w:rsidRPr="00847D29" w:rsidRDefault="00C60CAF" w:rsidP="00847D29">
            <w:pPr>
              <w:spacing w:after="120"/>
              <w:jc w:val="both"/>
              <w:rPr>
                <w:rFonts w:cstheme="minorHAnsi"/>
                <w:b/>
                <w:sz w:val="28"/>
                <w:szCs w:val="28"/>
              </w:rPr>
            </w:pPr>
            <w:r>
              <w:rPr>
                <w:rFonts w:cstheme="minorHAnsi"/>
                <w:b/>
                <w:sz w:val="28"/>
                <w:szCs w:val="28"/>
              </w:rPr>
              <w:t>Attendance Registers</w:t>
            </w:r>
          </w:p>
        </w:tc>
      </w:tr>
    </w:tbl>
    <w:p w14:paraId="076807BF" w14:textId="77777777" w:rsidR="00323D50" w:rsidRDefault="00323D50"/>
    <w:p w14:paraId="3CFDF1CB" w14:textId="77777777" w:rsidR="00E51E7D" w:rsidRDefault="00E51E7D"/>
    <w:p w14:paraId="7531D68E" w14:textId="77777777" w:rsidR="00E51E7D" w:rsidRDefault="00E51E7D"/>
    <w:p w14:paraId="1400EF50" w14:textId="77777777" w:rsidR="00E51E7D" w:rsidRDefault="00E51E7D"/>
    <w:p w14:paraId="02E98EEE" w14:textId="77777777" w:rsidR="00C14D8B" w:rsidRDefault="00C14D8B"/>
    <w:p w14:paraId="551D0325" w14:textId="77777777" w:rsidR="00C14D8B" w:rsidRDefault="00C14D8B"/>
    <w:p w14:paraId="550E959C" w14:textId="77777777" w:rsidR="00C14D8B" w:rsidRDefault="00C14D8B"/>
    <w:p w14:paraId="2B8E531F" w14:textId="77777777" w:rsidR="00C14D8B" w:rsidRDefault="00C14D8B"/>
    <w:p w14:paraId="0E1790C0" w14:textId="77777777" w:rsidR="00C14D8B" w:rsidRDefault="00C14D8B"/>
    <w:p w14:paraId="3918C9FA" w14:textId="77777777" w:rsidR="00C14D8B" w:rsidRDefault="00C14D8B"/>
    <w:p w14:paraId="07094674" w14:textId="77777777" w:rsidR="00C14D8B" w:rsidRDefault="00C14D8B"/>
    <w:p w14:paraId="09E08053" w14:textId="77777777" w:rsidR="00C14D8B" w:rsidRDefault="00C14D8B"/>
    <w:p w14:paraId="04A79BC4" w14:textId="77777777" w:rsidR="00C14D8B" w:rsidRDefault="00C14D8B"/>
    <w:p w14:paraId="2D0F56BE" w14:textId="77777777" w:rsidR="00C14D8B" w:rsidRDefault="00C14D8B"/>
    <w:p w14:paraId="407F74C4" w14:textId="77777777" w:rsidR="00C14D8B" w:rsidRDefault="00C14D8B"/>
    <w:p w14:paraId="74AF5074" w14:textId="77777777" w:rsidR="00C14D8B" w:rsidRDefault="00C14D8B"/>
    <w:p w14:paraId="04AE5666" w14:textId="77777777" w:rsidR="00C14D8B" w:rsidRDefault="00C14D8B"/>
    <w:p w14:paraId="2F353C08" w14:textId="77777777" w:rsidR="00C14D8B" w:rsidRDefault="00C14D8B"/>
    <w:p w14:paraId="284CC27E" w14:textId="77777777" w:rsidR="00C14D8B" w:rsidRDefault="00C14D8B"/>
    <w:p w14:paraId="23CE2F78" w14:textId="77777777" w:rsidR="00E17FC9" w:rsidRDefault="00E17FC9"/>
    <w:p w14:paraId="37FFE450" w14:textId="77777777" w:rsidR="00E17FC9" w:rsidRDefault="00E17FC9"/>
    <w:p w14:paraId="6EE6A31B" w14:textId="77777777" w:rsidR="00E17FC9" w:rsidRDefault="00E17FC9"/>
    <w:p w14:paraId="210C3F0B" w14:textId="77777777" w:rsidR="00C14D8B" w:rsidRDefault="00C14D8B"/>
    <w:tbl>
      <w:tblPr>
        <w:tblStyle w:val="GridTable1Light-Accent51"/>
        <w:tblW w:w="0" w:type="auto"/>
        <w:tblLook w:val="04A0" w:firstRow="1" w:lastRow="0" w:firstColumn="1" w:lastColumn="0" w:noHBand="0" w:noVBand="1"/>
      </w:tblPr>
      <w:tblGrid>
        <w:gridCol w:w="9016"/>
      </w:tblGrid>
      <w:tr w:rsidR="00C14D8B" w:rsidRPr="00143736" w14:paraId="0F9D34C5" w14:textId="77777777" w:rsidTr="00AD7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6DDB42C3" w14:textId="77777777" w:rsidR="00C14D8B" w:rsidRPr="00143736" w:rsidRDefault="00C14D8B" w:rsidP="00AD766F">
            <w:pPr>
              <w:pStyle w:val="ListParagraph"/>
              <w:numPr>
                <w:ilvl w:val="0"/>
                <w:numId w:val="1"/>
              </w:numPr>
              <w:rPr>
                <w:rFonts w:cstheme="minorHAnsi"/>
                <w:b w:val="0"/>
                <w:sz w:val="28"/>
                <w:szCs w:val="28"/>
              </w:rPr>
            </w:pPr>
            <w:r>
              <w:rPr>
                <w:rFonts w:cstheme="minorHAnsi"/>
                <w:sz w:val="28"/>
                <w:szCs w:val="28"/>
              </w:rPr>
              <w:lastRenderedPageBreak/>
              <w:t>INTRODUCTION</w:t>
            </w:r>
          </w:p>
        </w:tc>
      </w:tr>
    </w:tbl>
    <w:p w14:paraId="1CFE1BD9" w14:textId="77777777" w:rsidR="00C14D8B" w:rsidRPr="00143736" w:rsidRDefault="00C14D8B" w:rsidP="00C14D8B">
      <w:pPr>
        <w:pStyle w:val="NormalWeb"/>
        <w:spacing w:before="0" w:beforeAutospacing="0" w:after="0" w:afterAutospacing="0"/>
        <w:rPr>
          <w:rFonts w:asciiTheme="minorHAnsi" w:eastAsiaTheme="minorHAnsi" w:hAnsiTheme="minorHAnsi" w:cstheme="minorHAnsi"/>
          <w:color w:val="000000"/>
          <w:lang w:eastAsia="en-US"/>
        </w:rPr>
      </w:pPr>
    </w:p>
    <w:p w14:paraId="5B7F02BC" w14:textId="4B81CF9F" w:rsidR="00C14D8B" w:rsidRDefault="00C14D8B" w:rsidP="001B6E7C">
      <w:pPr>
        <w:spacing w:after="0" w:line="240" w:lineRule="auto"/>
        <w:rPr>
          <w:rFonts w:cstheme="minorHAnsi"/>
        </w:rPr>
      </w:pPr>
      <w:r>
        <w:rPr>
          <w:rFonts w:cstheme="minorHAnsi"/>
        </w:rPr>
        <w:t xml:space="preserve">EdStart </w:t>
      </w:r>
      <w:r w:rsidRPr="004E195C">
        <w:rPr>
          <w:rFonts w:cstheme="minorHAnsi"/>
        </w:rPr>
        <w:t>provides full time</w:t>
      </w:r>
      <w:r w:rsidR="002E4984">
        <w:rPr>
          <w:rFonts w:cstheme="minorHAnsi"/>
        </w:rPr>
        <w:t xml:space="preserve"> specialist </w:t>
      </w:r>
      <w:r w:rsidRPr="004E195C">
        <w:rPr>
          <w:rFonts w:cstheme="minorHAnsi"/>
        </w:rPr>
        <w:t xml:space="preserve">education for students who </w:t>
      </w:r>
      <w:r w:rsidR="002E4984">
        <w:rPr>
          <w:rFonts w:cstheme="minorHAnsi"/>
        </w:rPr>
        <w:t xml:space="preserve">require bespoke, nurturing and an accredited provision.  </w:t>
      </w:r>
    </w:p>
    <w:p w14:paraId="3298DB43" w14:textId="77777777" w:rsidR="001B6E7C" w:rsidRPr="004E195C" w:rsidRDefault="001B6E7C" w:rsidP="001B6E7C">
      <w:pPr>
        <w:spacing w:after="0" w:line="240" w:lineRule="auto"/>
        <w:rPr>
          <w:rFonts w:cstheme="minorHAnsi"/>
        </w:rPr>
      </w:pPr>
    </w:p>
    <w:p w14:paraId="2D206192" w14:textId="6C874CC3" w:rsidR="00C14D8B" w:rsidRDefault="00C14D8B" w:rsidP="001B6E7C">
      <w:pPr>
        <w:spacing w:after="0" w:line="240" w:lineRule="auto"/>
        <w:rPr>
          <w:rFonts w:cstheme="minorHAnsi"/>
        </w:rPr>
      </w:pPr>
      <w:r w:rsidRPr="004E195C">
        <w:rPr>
          <w:rFonts w:cstheme="minorHAnsi"/>
        </w:rPr>
        <w:t xml:space="preserve">We offer a </w:t>
      </w:r>
      <w:r w:rsidR="002E4984">
        <w:rPr>
          <w:rFonts w:cstheme="minorHAnsi"/>
        </w:rPr>
        <w:t xml:space="preserve">tailored academic </w:t>
      </w:r>
      <w:r w:rsidRPr="004E195C">
        <w:rPr>
          <w:rFonts w:cstheme="minorHAnsi"/>
        </w:rPr>
        <w:t>curriculum that combines a focus on core subjects</w:t>
      </w:r>
      <w:r>
        <w:rPr>
          <w:rFonts w:cstheme="minorHAnsi"/>
        </w:rPr>
        <w:t xml:space="preserve"> </w:t>
      </w:r>
      <w:r w:rsidR="002E4984">
        <w:rPr>
          <w:rFonts w:cstheme="minorHAnsi"/>
        </w:rPr>
        <w:t xml:space="preserve">and qualifications </w:t>
      </w:r>
      <w:r w:rsidRPr="004E195C">
        <w:rPr>
          <w:rFonts w:cstheme="minorHAnsi"/>
        </w:rPr>
        <w:t>with a wide range of enrichment through the Art and Sport programmes to support our students’ personal and social development</w:t>
      </w:r>
      <w:r w:rsidR="001B6E7C">
        <w:rPr>
          <w:rFonts w:cstheme="minorHAnsi"/>
        </w:rPr>
        <w:t>.</w:t>
      </w:r>
      <w:r w:rsidR="002E4984">
        <w:rPr>
          <w:rFonts w:cstheme="minorHAnsi"/>
        </w:rPr>
        <w:t xml:space="preserve"> We ensure that our pastoral and vocational curriculums build this offer to a fulltime educational pathway.</w:t>
      </w:r>
    </w:p>
    <w:p w14:paraId="4E4BFBC6" w14:textId="77777777" w:rsidR="001B6E7C" w:rsidRPr="004E195C" w:rsidRDefault="001B6E7C" w:rsidP="001B6E7C">
      <w:pPr>
        <w:spacing w:after="0" w:line="240" w:lineRule="auto"/>
        <w:rPr>
          <w:rFonts w:cstheme="minorHAnsi"/>
        </w:rPr>
      </w:pPr>
    </w:p>
    <w:p w14:paraId="5406BDAF" w14:textId="46173561" w:rsidR="00C14D8B" w:rsidRDefault="00C14D8B" w:rsidP="001B6E7C">
      <w:pPr>
        <w:spacing w:after="0" w:line="240" w:lineRule="auto"/>
        <w:rPr>
          <w:rFonts w:cstheme="minorHAnsi"/>
        </w:rPr>
      </w:pPr>
      <w:r>
        <w:rPr>
          <w:rFonts w:cstheme="minorHAnsi"/>
        </w:rPr>
        <w:t xml:space="preserve">Each </w:t>
      </w:r>
      <w:r w:rsidRPr="004E195C">
        <w:rPr>
          <w:rFonts w:cstheme="minorHAnsi"/>
        </w:rPr>
        <w:t>Student has an Individual</w:t>
      </w:r>
      <w:r w:rsidR="002E4984">
        <w:rPr>
          <w:rFonts w:cstheme="minorHAnsi"/>
        </w:rPr>
        <w:t xml:space="preserve"> Learning </w:t>
      </w:r>
      <w:r w:rsidRPr="004E195C">
        <w:rPr>
          <w:rFonts w:cstheme="minorHAnsi"/>
        </w:rPr>
        <w:t xml:space="preserve">Plan which is reviewed </w:t>
      </w:r>
      <w:r w:rsidR="002E4984">
        <w:rPr>
          <w:rFonts w:cstheme="minorHAnsi"/>
        </w:rPr>
        <w:t>every half term</w:t>
      </w:r>
      <w:r w:rsidRPr="004E195C">
        <w:rPr>
          <w:rFonts w:cstheme="minorHAnsi"/>
        </w:rPr>
        <w:t>. Targets for each student address learning and personal development needs as well as planning for next steps.</w:t>
      </w:r>
      <w:r w:rsidR="002E4984">
        <w:rPr>
          <w:rFonts w:cstheme="minorHAnsi"/>
        </w:rPr>
        <w:t xml:space="preserve">  These plans are tracked using whole school quality assurance and recording methods.</w:t>
      </w:r>
    </w:p>
    <w:p w14:paraId="21A7CBDA" w14:textId="77777777" w:rsidR="001B6E7C" w:rsidRPr="004E195C" w:rsidRDefault="001B6E7C" w:rsidP="001B6E7C">
      <w:pPr>
        <w:spacing w:after="0" w:line="240" w:lineRule="auto"/>
        <w:rPr>
          <w:rFonts w:cstheme="minorHAnsi"/>
        </w:rPr>
      </w:pPr>
    </w:p>
    <w:p w14:paraId="3D44258A" w14:textId="6593F5C3" w:rsidR="00C14D8B" w:rsidRDefault="00C14D8B" w:rsidP="001B6E7C">
      <w:pPr>
        <w:spacing w:after="0" w:line="240" w:lineRule="auto"/>
        <w:rPr>
          <w:rFonts w:cstheme="minorHAnsi"/>
        </w:rPr>
      </w:pPr>
      <w:r w:rsidRPr="004E195C">
        <w:rPr>
          <w:rFonts w:cstheme="minorHAnsi"/>
        </w:rPr>
        <w:t xml:space="preserve">Students </w:t>
      </w:r>
      <w:r w:rsidR="007111E2">
        <w:rPr>
          <w:rFonts w:cstheme="minorHAnsi"/>
        </w:rPr>
        <w:t xml:space="preserve">may </w:t>
      </w:r>
      <w:r w:rsidRPr="004E195C">
        <w:rPr>
          <w:rFonts w:cstheme="minorHAnsi"/>
        </w:rPr>
        <w:t xml:space="preserve">stay with us for varying lengths of time and are supported throughout transitions to new placements or schools where there are identified as the best </w:t>
      </w:r>
      <w:r w:rsidR="00DA2BAC" w:rsidRPr="004E195C">
        <w:rPr>
          <w:rFonts w:cstheme="minorHAnsi"/>
        </w:rPr>
        <w:t>long-term</w:t>
      </w:r>
      <w:r w:rsidRPr="004E195C">
        <w:rPr>
          <w:rFonts w:cstheme="minorHAnsi"/>
        </w:rPr>
        <w:t xml:space="preserve"> setting for the student.</w:t>
      </w:r>
      <w:r w:rsidR="007111E2">
        <w:rPr>
          <w:rFonts w:cstheme="minorHAnsi"/>
        </w:rPr>
        <w:t xml:space="preserve">  Some students will attend with a shared responsibility and other students will be fully on roll to us as their long-term education provider.</w:t>
      </w:r>
    </w:p>
    <w:p w14:paraId="7A60F393" w14:textId="77777777" w:rsidR="001B6E7C" w:rsidRPr="004E195C" w:rsidRDefault="001B6E7C" w:rsidP="001B6E7C">
      <w:pPr>
        <w:spacing w:after="0" w:line="240" w:lineRule="auto"/>
        <w:rPr>
          <w:rFonts w:cstheme="minorHAnsi"/>
        </w:rPr>
      </w:pPr>
    </w:p>
    <w:p w14:paraId="746D4370" w14:textId="77777777" w:rsidR="00C14D8B" w:rsidRDefault="00C14D8B" w:rsidP="001B6E7C">
      <w:pPr>
        <w:spacing w:after="0" w:line="240" w:lineRule="auto"/>
        <w:rPr>
          <w:rFonts w:cstheme="minorHAnsi"/>
        </w:rPr>
      </w:pPr>
      <w:r w:rsidRPr="004E195C">
        <w:rPr>
          <w:rFonts w:cstheme="minorHAnsi"/>
        </w:rPr>
        <w:t>Excellent attendance is the single most important factor enabling us to provide the best support for pupils in achieving their personal goals and targets.</w:t>
      </w:r>
    </w:p>
    <w:p w14:paraId="1EC11567" w14:textId="77777777" w:rsidR="001B6E7C" w:rsidRPr="004E195C" w:rsidRDefault="001B6E7C" w:rsidP="001B6E7C">
      <w:pPr>
        <w:spacing w:after="0" w:line="240" w:lineRule="auto"/>
        <w:rPr>
          <w:rFonts w:cstheme="minorHAnsi"/>
        </w:rPr>
      </w:pPr>
    </w:p>
    <w:p w14:paraId="705ED1AE" w14:textId="77777777" w:rsidR="001B6E7C" w:rsidRPr="00DA2BAC" w:rsidRDefault="006A5469" w:rsidP="001B6E7C">
      <w:pPr>
        <w:pStyle w:val="NormalWeb"/>
        <w:shd w:val="clear" w:color="auto" w:fill="FCFCFC"/>
        <w:spacing w:before="0" w:beforeAutospacing="0" w:after="0" w:afterAutospacing="0"/>
        <w:rPr>
          <w:rFonts w:asciiTheme="minorHAnsi" w:eastAsiaTheme="minorHAnsi" w:hAnsiTheme="minorHAnsi" w:cstheme="minorHAnsi"/>
          <w:sz w:val="22"/>
          <w:szCs w:val="22"/>
          <w:lang w:eastAsia="en-US"/>
        </w:rPr>
      </w:pPr>
      <w:r w:rsidRPr="00DA2BAC">
        <w:rPr>
          <w:rFonts w:asciiTheme="minorHAnsi" w:eastAsiaTheme="minorHAnsi" w:hAnsiTheme="minorHAnsi" w:cstheme="minorHAnsi"/>
          <w:sz w:val="22"/>
          <w:szCs w:val="22"/>
          <w:lang w:eastAsia="en-US"/>
        </w:rPr>
        <w:t xml:space="preserve">Regular school attendance is essential if young people are to achieve their full potential.  </w:t>
      </w:r>
    </w:p>
    <w:p w14:paraId="009EE212" w14:textId="77777777" w:rsidR="001B6E7C" w:rsidRPr="00DA2BAC" w:rsidRDefault="001B6E7C" w:rsidP="001B6E7C">
      <w:pPr>
        <w:pStyle w:val="NormalWeb"/>
        <w:shd w:val="clear" w:color="auto" w:fill="FCFCFC"/>
        <w:spacing w:before="0" w:beforeAutospacing="0" w:after="0" w:afterAutospacing="0"/>
        <w:rPr>
          <w:rFonts w:asciiTheme="minorHAnsi" w:eastAsiaTheme="minorHAnsi" w:hAnsiTheme="minorHAnsi" w:cstheme="minorHAnsi"/>
          <w:sz w:val="22"/>
          <w:szCs w:val="22"/>
          <w:lang w:eastAsia="en-US"/>
        </w:rPr>
      </w:pPr>
    </w:p>
    <w:p w14:paraId="6A5388B4" w14:textId="77777777" w:rsidR="001B6E7C" w:rsidRPr="00DA2BAC" w:rsidRDefault="001B6E7C" w:rsidP="001B6E7C">
      <w:pPr>
        <w:pStyle w:val="NormalWeb"/>
        <w:shd w:val="clear" w:color="auto" w:fill="FCFCFC"/>
        <w:spacing w:before="0" w:beforeAutospacing="0" w:after="0" w:afterAutospacing="0"/>
        <w:rPr>
          <w:rFonts w:asciiTheme="minorHAnsi" w:eastAsiaTheme="minorHAnsi" w:hAnsiTheme="minorHAnsi" w:cstheme="minorHAnsi"/>
          <w:sz w:val="22"/>
          <w:szCs w:val="22"/>
          <w:lang w:eastAsia="en-US"/>
        </w:rPr>
      </w:pPr>
      <w:r w:rsidRPr="00DA2BAC">
        <w:rPr>
          <w:rFonts w:asciiTheme="minorHAnsi" w:eastAsiaTheme="minorHAnsi" w:hAnsiTheme="minorHAnsi" w:cstheme="minorHAnsi"/>
          <w:sz w:val="22"/>
          <w:szCs w:val="22"/>
          <w:lang w:eastAsia="en-US"/>
        </w:rPr>
        <w:t xml:space="preserve">Our Attendance &amp; Admissions Policy should not be viewed in isolation; it is a strand that runs through all aspects of our education provision, supported by our policies on safeguarding, bullying and behaviour. This policy also takes into account the Human Rights Act 1998, the Race Relations Act 2000 and the Equality Act 2010.  </w:t>
      </w:r>
    </w:p>
    <w:p w14:paraId="21B05C20" w14:textId="77777777" w:rsidR="001B6E7C" w:rsidRPr="00DA2BAC" w:rsidRDefault="001B6E7C" w:rsidP="001B6E7C">
      <w:pPr>
        <w:pStyle w:val="NormalWeb"/>
        <w:shd w:val="clear" w:color="auto" w:fill="FCFCFC"/>
        <w:spacing w:before="0" w:beforeAutospacing="0" w:after="0" w:afterAutospacing="0"/>
        <w:rPr>
          <w:rFonts w:asciiTheme="minorHAnsi" w:eastAsiaTheme="minorHAnsi" w:hAnsiTheme="minorHAnsi" w:cstheme="minorHAnsi"/>
          <w:sz w:val="22"/>
          <w:szCs w:val="22"/>
          <w:lang w:eastAsia="en-US"/>
        </w:rPr>
      </w:pPr>
    </w:p>
    <w:tbl>
      <w:tblPr>
        <w:tblStyle w:val="GridTable1Light-Accent51"/>
        <w:tblW w:w="0" w:type="auto"/>
        <w:tblLook w:val="04A0" w:firstRow="1" w:lastRow="0" w:firstColumn="1" w:lastColumn="0" w:noHBand="0" w:noVBand="1"/>
      </w:tblPr>
      <w:tblGrid>
        <w:gridCol w:w="9016"/>
      </w:tblGrid>
      <w:tr w:rsidR="001B6E7C" w:rsidRPr="00143736" w14:paraId="5969FF69" w14:textId="77777777" w:rsidTr="00AD7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05CB0ACD" w14:textId="5B3F6089" w:rsidR="001B6E7C" w:rsidRPr="001B6E7C" w:rsidRDefault="001B6E7C" w:rsidP="001B6E7C">
            <w:pPr>
              <w:pStyle w:val="ListParagraph"/>
              <w:numPr>
                <w:ilvl w:val="0"/>
                <w:numId w:val="1"/>
              </w:numPr>
              <w:rPr>
                <w:rFonts w:cstheme="minorHAnsi"/>
                <w:b w:val="0"/>
                <w:sz w:val="28"/>
                <w:szCs w:val="28"/>
              </w:rPr>
            </w:pPr>
            <w:r w:rsidRPr="001B6E7C">
              <w:rPr>
                <w:rFonts w:cstheme="minorHAnsi"/>
                <w:sz w:val="28"/>
                <w:szCs w:val="28"/>
              </w:rPr>
              <w:t xml:space="preserve">LEGAL </w:t>
            </w:r>
            <w:r w:rsidR="00DA2BAC" w:rsidRPr="001B6E7C">
              <w:rPr>
                <w:rFonts w:cstheme="minorHAnsi"/>
                <w:sz w:val="28"/>
                <w:szCs w:val="28"/>
              </w:rPr>
              <w:t>FRAMEWORK</w:t>
            </w:r>
          </w:p>
        </w:tc>
      </w:tr>
    </w:tbl>
    <w:p w14:paraId="52784E0A" w14:textId="77777777" w:rsidR="001B6E7C" w:rsidRPr="00DA2BAC" w:rsidRDefault="001B6E7C" w:rsidP="001B6E7C">
      <w:pPr>
        <w:pStyle w:val="NormalWeb"/>
        <w:spacing w:before="0" w:beforeAutospacing="0" w:after="0" w:afterAutospacing="0"/>
        <w:rPr>
          <w:rFonts w:asciiTheme="minorHAnsi" w:eastAsiaTheme="minorHAnsi" w:hAnsiTheme="minorHAnsi" w:cstheme="minorHAnsi"/>
          <w:sz w:val="22"/>
          <w:szCs w:val="22"/>
          <w:lang w:eastAsia="en-US"/>
        </w:rPr>
      </w:pPr>
    </w:p>
    <w:p w14:paraId="6C56A8E0" w14:textId="77777777" w:rsidR="001B6E7C" w:rsidRPr="00DA2BAC" w:rsidRDefault="001B6E7C" w:rsidP="001B6E7C">
      <w:pPr>
        <w:spacing w:after="0"/>
        <w:rPr>
          <w:rFonts w:cstheme="minorHAnsi"/>
        </w:rPr>
      </w:pPr>
      <w:r w:rsidRPr="00DA2BAC">
        <w:rPr>
          <w:rFonts w:cstheme="minorHAnsi"/>
        </w:rPr>
        <w:t xml:space="preserve">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 </w:t>
      </w:r>
    </w:p>
    <w:p w14:paraId="53999202" w14:textId="77777777" w:rsidR="001B6E7C" w:rsidRPr="00DA2BAC" w:rsidRDefault="001B6E7C" w:rsidP="001B6E7C">
      <w:pPr>
        <w:spacing w:after="0"/>
        <w:rPr>
          <w:rFonts w:cstheme="minorHAnsi"/>
        </w:rPr>
      </w:pPr>
      <w:r w:rsidRPr="00DA2BAC">
        <w:rPr>
          <w:rFonts w:cstheme="minorHAnsi"/>
        </w:rPr>
        <w:t xml:space="preserve"> </w:t>
      </w:r>
    </w:p>
    <w:p w14:paraId="458341A6" w14:textId="77777777" w:rsidR="001B6E7C" w:rsidRPr="00DA2BAC" w:rsidRDefault="001B6E7C" w:rsidP="001B6E7C">
      <w:pPr>
        <w:spacing w:after="0"/>
        <w:rPr>
          <w:rFonts w:cstheme="minorHAnsi"/>
        </w:rPr>
      </w:pPr>
      <w:r w:rsidRPr="00DA2BAC">
        <w:rPr>
          <w:rFonts w:cstheme="minorHAnsi"/>
        </w:rPr>
        <w:t xml:space="preserve">A child is of Compulsory School Age at the beginning of the term following their 5th birthday. A child ceases to be of compulsory school age on the last Friday in June of the school year in which they reach the age of 16. </w:t>
      </w:r>
    </w:p>
    <w:p w14:paraId="577A5EDC" w14:textId="62A28934" w:rsidR="001B6E7C" w:rsidRPr="00DA2BAC" w:rsidRDefault="001B6E7C" w:rsidP="001B6E7C">
      <w:pPr>
        <w:spacing w:after="0"/>
        <w:rPr>
          <w:rFonts w:cstheme="minorHAnsi"/>
        </w:rPr>
      </w:pPr>
    </w:p>
    <w:p w14:paraId="0C960ACC" w14:textId="77777777" w:rsidR="001B6E7C" w:rsidRPr="00DA2BAC" w:rsidRDefault="001B6E7C" w:rsidP="001B6E7C">
      <w:pPr>
        <w:spacing w:after="0"/>
        <w:rPr>
          <w:rFonts w:cstheme="minorHAnsi"/>
        </w:rPr>
      </w:pPr>
      <w:r w:rsidRPr="00DA2BAC">
        <w:rPr>
          <w:rFonts w:cstheme="minorHAnsi"/>
        </w:rPr>
        <w:t xml:space="preserve">Under the Education Act 1996, the Local Authority has a statutory responsibility to ensure that parents secure education for children of compulsory school age and where necessary, use legal enforcement.   </w:t>
      </w:r>
    </w:p>
    <w:p w14:paraId="7328E4A9" w14:textId="77777777" w:rsidR="001B6E7C" w:rsidRPr="00DA2BAC" w:rsidRDefault="001B6E7C" w:rsidP="001B6E7C">
      <w:pPr>
        <w:spacing w:after="0"/>
        <w:rPr>
          <w:rFonts w:cstheme="minorHAnsi"/>
        </w:rPr>
      </w:pPr>
      <w:r w:rsidRPr="00DA2BAC">
        <w:rPr>
          <w:rFonts w:cstheme="minorHAnsi"/>
        </w:rPr>
        <w:t xml:space="preserve"> </w:t>
      </w:r>
    </w:p>
    <w:p w14:paraId="02D91C36" w14:textId="77777777" w:rsidR="001B6E7C" w:rsidRPr="00DA2BAC" w:rsidRDefault="001B6E7C" w:rsidP="001B6E7C">
      <w:pPr>
        <w:spacing w:after="0"/>
        <w:rPr>
          <w:rFonts w:cstheme="minorHAnsi"/>
        </w:rPr>
      </w:pPr>
      <w:r w:rsidRPr="00DA2BAC">
        <w:rPr>
          <w:rFonts w:cstheme="minorHAnsi"/>
        </w:rPr>
        <w:t xml:space="preserve">The Education (Pupil Registration) (England) Regulations 2006, require schools to take an attendance register twice a day, once at the start of the morning session and then again during the afternoon session.    </w:t>
      </w:r>
    </w:p>
    <w:p w14:paraId="5E1BFDFC" w14:textId="5AB7AC3E" w:rsidR="001B6E7C" w:rsidRDefault="001B6E7C" w:rsidP="001B6E7C">
      <w:pPr>
        <w:spacing w:after="0"/>
        <w:rPr>
          <w:rFonts w:cstheme="minorHAnsi"/>
        </w:rPr>
      </w:pPr>
      <w:r w:rsidRPr="00DA2BAC">
        <w:rPr>
          <w:rFonts w:cstheme="minorHAnsi"/>
        </w:rPr>
        <w:t xml:space="preserve"> </w:t>
      </w:r>
    </w:p>
    <w:p w14:paraId="5357B6B1" w14:textId="67087AEA" w:rsidR="00F91F53" w:rsidRDefault="00F91F53" w:rsidP="001B6E7C">
      <w:pPr>
        <w:spacing w:after="0"/>
        <w:rPr>
          <w:rFonts w:cstheme="minorHAnsi"/>
        </w:rPr>
      </w:pPr>
    </w:p>
    <w:p w14:paraId="4B606250" w14:textId="77777777" w:rsidR="00F91F53" w:rsidRPr="00DA2BAC" w:rsidRDefault="00F91F53" w:rsidP="001B6E7C">
      <w:pPr>
        <w:spacing w:after="0"/>
        <w:rPr>
          <w:rFonts w:cstheme="minorHAnsi"/>
        </w:rPr>
      </w:pPr>
    </w:p>
    <w:p w14:paraId="72EB997E" w14:textId="77777777" w:rsidR="001B6E7C" w:rsidRPr="00DA2BAC" w:rsidRDefault="001B6E7C" w:rsidP="001B6E7C">
      <w:pPr>
        <w:spacing w:after="0"/>
        <w:rPr>
          <w:rFonts w:cstheme="minorHAnsi"/>
        </w:rPr>
      </w:pPr>
      <w:r w:rsidRPr="00DA2BAC">
        <w:rPr>
          <w:rFonts w:cstheme="minorHAnsi"/>
        </w:rPr>
        <w:lastRenderedPageBreak/>
        <w:t xml:space="preserve">The register must record whether the student was: </w:t>
      </w:r>
    </w:p>
    <w:p w14:paraId="536C6BA9" w14:textId="77777777" w:rsidR="001B6E7C" w:rsidRPr="00DA2BAC" w:rsidRDefault="001B6E7C" w:rsidP="001B6E7C">
      <w:pPr>
        <w:pStyle w:val="ListParagraph"/>
        <w:numPr>
          <w:ilvl w:val="0"/>
          <w:numId w:val="6"/>
        </w:numPr>
        <w:spacing w:after="0"/>
        <w:rPr>
          <w:rFonts w:cstheme="minorHAnsi"/>
        </w:rPr>
      </w:pPr>
      <w:r w:rsidRPr="00DA2BAC">
        <w:rPr>
          <w:rFonts w:cstheme="minorHAnsi"/>
        </w:rPr>
        <w:t>Present</w:t>
      </w:r>
    </w:p>
    <w:p w14:paraId="016B1A06" w14:textId="77777777" w:rsidR="001B6E7C" w:rsidRPr="00DA2BAC" w:rsidRDefault="001B6E7C" w:rsidP="001B6E7C">
      <w:pPr>
        <w:pStyle w:val="ListParagraph"/>
        <w:numPr>
          <w:ilvl w:val="0"/>
          <w:numId w:val="6"/>
        </w:numPr>
        <w:spacing w:after="0"/>
        <w:rPr>
          <w:rFonts w:cstheme="minorHAnsi"/>
        </w:rPr>
      </w:pPr>
      <w:r w:rsidRPr="00DA2BAC">
        <w:rPr>
          <w:rFonts w:cstheme="minorHAnsi"/>
        </w:rPr>
        <w:t>Absent</w:t>
      </w:r>
    </w:p>
    <w:p w14:paraId="04D213AD" w14:textId="77777777" w:rsidR="001B6E7C" w:rsidRPr="00DA2BAC" w:rsidRDefault="001B6E7C" w:rsidP="001B6E7C">
      <w:pPr>
        <w:pStyle w:val="ListParagraph"/>
        <w:numPr>
          <w:ilvl w:val="0"/>
          <w:numId w:val="6"/>
        </w:numPr>
        <w:spacing w:after="0"/>
        <w:rPr>
          <w:rFonts w:cstheme="minorHAnsi"/>
        </w:rPr>
      </w:pPr>
      <w:r w:rsidRPr="00DA2BAC">
        <w:rPr>
          <w:rFonts w:cstheme="minorHAnsi"/>
        </w:rPr>
        <w:t>Present at approved educational activity; or</w:t>
      </w:r>
    </w:p>
    <w:p w14:paraId="0A498FDF" w14:textId="77777777" w:rsidR="001B6E7C" w:rsidRPr="00DA2BAC" w:rsidRDefault="001B6E7C" w:rsidP="001B6E7C">
      <w:pPr>
        <w:pStyle w:val="ListParagraph"/>
        <w:numPr>
          <w:ilvl w:val="0"/>
          <w:numId w:val="6"/>
        </w:numPr>
        <w:spacing w:after="0"/>
        <w:rPr>
          <w:rFonts w:cstheme="minorHAnsi"/>
        </w:rPr>
      </w:pPr>
      <w:r w:rsidRPr="00DA2BAC">
        <w:rPr>
          <w:rFonts w:cstheme="minorHAnsi"/>
        </w:rPr>
        <w:t>Unable to attend due to exceptional circumstances</w:t>
      </w:r>
    </w:p>
    <w:p w14:paraId="43210994" w14:textId="77777777" w:rsidR="001B6E7C" w:rsidRPr="00DA2BAC" w:rsidRDefault="001B6E7C" w:rsidP="001B6E7C">
      <w:pPr>
        <w:spacing w:after="0"/>
        <w:rPr>
          <w:rFonts w:cstheme="minorHAnsi"/>
        </w:rPr>
      </w:pPr>
    </w:p>
    <w:tbl>
      <w:tblPr>
        <w:tblStyle w:val="GridTable1Light-Accent51"/>
        <w:tblW w:w="0" w:type="auto"/>
        <w:tblLook w:val="04A0" w:firstRow="1" w:lastRow="0" w:firstColumn="1" w:lastColumn="0" w:noHBand="0" w:noVBand="1"/>
      </w:tblPr>
      <w:tblGrid>
        <w:gridCol w:w="9016"/>
      </w:tblGrid>
      <w:tr w:rsidR="001B6E7C" w:rsidRPr="00143736" w14:paraId="790EB4F1" w14:textId="77777777" w:rsidTr="00AD7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657949BD" w14:textId="77777777" w:rsidR="001B6E7C" w:rsidRPr="001B6E7C" w:rsidRDefault="001B6E7C" w:rsidP="00AD766F">
            <w:pPr>
              <w:pStyle w:val="ListParagraph"/>
              <w:numPr>
                <w:ilvl w:val="0"/>
                <w:numId w:val="1"/>
              </w:numPr>
              <w:rPr>
                <w:rFonts w:cstheme="minorHAnsi"/>
                <w:b w:val="0"/>
                <w:sz w:val="28"/>
                <w:szCs w:val="28"/>
              </w:rPr>
            </w:pPr>
            <w:r>
              <w:rPr>
                <w:rFonts w:cstheme="minorHAnsi"/>
                <w:sz w:val="28"/>
                <w:szCs w:val="28"/>
              </w:rPr>
              <w:t xml:space="preserve">RESPONSIBILITIES </w:t>
            </w:r>
            <w:r w:rsidR="005F68F2">
              <w:rPr>
                <w:rFonts w:cstheme="minorHAnsi"/>
                <w:sz w:val="28"/>
                <w:szCs w:val="28"/>
              </w:rPr>
              <w:t>OF</w:t>
            </w:r>
            <w:r>
              <w:rPr>
                <w:rFonts w:cstheme="minorHAnsi"/>
                <w:sz w:val="28"/>
                <w:szCs w:val="28"/>
              </w:rPr>
              <w:t xml:space="preserve"> PARENTS/CARERS</w:t>
            </w:r>
          </w:p>
        </w:tc>
      </w:tr>
    </w:tbl>
    <w:p w14:paraId="44408739" w14:textId="77777777" w:rsidR="001B6E7C" w:rsidRPr="00DA2BAC" w:rsidRDefault="001B6E7C" w:rsidP="001B6E7C">
      <w:pPr>
        <w:pStyle w:val="NormalWeb"/>
        <w:spacing w:before="0" w:beforeAutospacing="0" w:after="0" w:afterAutospacing="0"/>
        <w:rPr>
          <w:rFonts w:asciiTheme="minorHAnsi" w:eastAsiaTheme="minorHAnsi" w:hAnsiTheme="minorHAnsi" w:cstheme="minorHAnsi"/>
          <w:sz w:val="22"/>
          <w:szCs w:val="22"/>
          <w:lang w:eastAsia="en-US"/>
        </w:rPr>
      </w:pPr>
    </w:p>
    <w:p w14:paraId="7A907157" w14:textId="4C423BA5" w:rsidR="001B6E7C" w:rsidRPr="00DA2BAC" w:rsidRDefault="001B6E7C" w:rsidP="001B6E7C">
      <w:pPr>
        <w:spacing w:after="0"/>
        <w:rPr>
          <w:rFonts w:cstheme="minorHAnsi"/>
        </w:rPr>
      </w:pPr>
      <w:r w:rsidRPr="00DA2BAC">
        <w:rPr>
          <w:rFonts w:cstheme="minorHAnsi"/>
        </w:rPr>
        <w:t xml:space="preserve">Parents/carers are responsible in law for ensuring that their children of compulsory school age receive an efficient education suitable to their age, ability, </w:t>
      </w:r>
      <w:r w:rsidR="00DA2BAC" w:rsidRPr="00DA2BAC">
        <w:rPr>
          <w:rFonts w:cstheme="minorHAnsi"/>
        </w:rPr>
        <w:t>aptitude,</w:t>
      </w:r>
      <w:r w:rsidRPr="00DA2BAC">
        <w:rPr>
          <w:rFonts w:cstheme="minorHAnsi"/>
        </w:rPr>
        <w:t xml:space="preserve"> and any special educational needs that they may have. Most parents/carers fulfil this responsibility by registering their children at a school. Young People who attend EdStart </w:t>
      </w:r>
      <w:r w:rsidR="007111E2">
        <w:rPr>
          <w:rFonts w:cstheme="minorHAnsi"/>
        </w:rPr>
        <w:t>are referred into us using our admissions process.</w:t>
      </w:r>
    </w:p>
    <w:p w14:paraId="12591C6E" w14:textId="77777777" w:rsidR="001B6E7C" w:rsidRPr="00DA2BAC" w:rsidRDefault="001B6E7C" w:rsidP="001B6E7C">
      <w:pPr>
        <w:spacing w:after="0"/>
        <w:rPr>
          <w:rFonts w:cstheme="minorHAnsi"/>
        </w:rPr>
      </w:pPr>
      <w:r w:rsidRPr="00DA2BAC">
        <w:rPr>
          <w:rFonts w:cstheme="minorHAnsi"/>
        </w:rPr>
        <w:t xml:space="preserve"> </w:t>
      </w:r>
    </w:p>
    <w:p w14:paraId="7FA46B51" w14:textId="06BCC554" w:rsidR="001B6E7C" w:rsidRPr="00DA2BAC" w:rsidRDefault="001B6E7C" w:rsidP="001B6E7C">
      <w:pPr>
        <w:spacing w:after="0"/>
        <w:rPr>
          <w:rFonts w:cstheme="minorHAnsi"/>
        </w:rPr>
      </w:pPr>
      <w:r w:rsidRPr="00DA2BAC">
        <w:rPr>
          <w:rFonts w:cstheme="minorHAnsi"/>
        </w:rPr>
        <w:t xml:space="preserve">Parents/carers </w:t>
      </w:r>
      <w:r w:rsidR="007111E2">
        <w:rPr>
          <w:rFonts w:cstheme="minorHAnsi"/>
        </w:rPr>
        <w:t xml:space="preserve">are responsible for </w:t>
      </w:r>
      <w:r w:rsidR="00D73373">
        <w:rPr>
          <w:rFonts w:cstheme="minorHAnsi"/>
        </w:rPr>
        <w:t xml:space="preserve">ensuring their children attend. </w:t>
      </w:r>
    </w:p>
    <w:p w14:paraId="61B60DF1" w14:textId="77777777" w:rsidR="001B6E7C" w:rsidRPr="00DA2BAC" w:rsidRDefault="001B6E7C" w:rsidP="001B6E7C">
      <w:pPr>
        <w:spacing w:after="0"/>
        <w:rPr>
          <w:rFonts w:cstheme="minorHAnsi"/>
        </w:rPr>
      </w:pPr>
      <w:r w:rsidRPr="00DA2BAC">
        <w:rPr>
          <w:rFonts w:cstheme="minorHAnsi"/>
        </w:rPr>
        <w:t xml:space="preserve"> </w:t>
      </w:r>
    </w:p>
    <w:p w14:paraId="2041B8C9" w14:textId="77777777" w:rsidR="005F68F2" w:rsidRPr="00DA2BAC" w:rsidRDefault="005F68F2" w:rsidP="005F68F2">
      <w:pPr>
        <w:spacing w:after="0"/>
        <w:rPr>
          <w:rFonts w:cstheme="minorHAnsi"/>
        </w:rPr>
      </w:pPr>
      <w:r w:rsidRPr="00DA2BAC">
        <w:rPr>
          <w:rFonts w:cstheme="minorHAnsi"/>
        </w:rPr>
        <w:t>Parents/carers should</w:t>
      </w:r>
    </w:p>
    <w:p w14:paraId="145AAF85" w14:textId="77777777" w:rsidR="005F68F2" w:rsidRPr="00DA2BAC" w:rsidRDefault="005F68F2" w:rsidP="005F68F2">
      <w:pPr>
        <w:spacing w:after="0"/>
        <w:rPr>
          <w:rFonts w:cstheme="minorHAnsi"/>
        </w:rPr>
      </w:pPr>
    </w:p>
    <w:p w14:paraId="760C3324" w14:textId="77777777" w:rsidR="005F68F2" w:rsidRPr="00DA2BAC" w:rsidRDefault="005F68F2" w:rsidP="005F68F2">
      <w:pPr>
        <w:pStyle w:val="ListParagraph"/>
        <w:numPr>
          <w:ilvl w:val="0"/>
          <w:numId w:val="8"/>
        </w:numPr>
        <w:spacing w:after="0"/>
        <w:rPr>
          <w:rFonts w:cstheme="minorHAnsi"/>
        </w:rPr>
      </w:pPr>
      <w:r w:rsidRPr="00DA2BAC">
        <w:rPr>
          <w:rFonts w:cstheme="minorHAnsi"/>
        </w:rPr>
        <w:t xml:space="preserve">Ensure that their children arrive on time, properly dressed and ready to learn  </w:t>
      </w:r>
    </w:p>
    <w:p w14:paraId="4D12E443" w14:textId="77777777" w:rsidR="005F68F2" w:rsidRPr="00DA2BAC" w:rsidRDefault="005F68F2" w:rsidP="005F68F2">
      <w:pPr>
        <w:pStyle w:val="ListParagraph"/>
        <w:numPr>
          <w:ilvl w:val="0"/>
          <w:numId w:val="8"/>
        </w:numPr>
        <w:spacing w:after="0"/>
        <w:rPr>
          <w:rFonts w:cstheme="minorHAnsi"/>
        </w:rPr>
      </w:pPr>
      <w:r w:rsidRPr="00DA2BAC">
        <w:rPr>
          <w:rFonts w:cstheme="minorHAnsi"/>
        </w:rPr>
        <w:t>Instil in their children an appreciation of the importance of attending EdStart regularly</w:t>
      </w:r>
    </w:p>
    <w:p w14:paraId="68CBC5AA" w14:textId="13A18790" w:rsidR="005F68F2" w:rsidRPr="00DA2BAC" w:rsidRDefault="005F68F2" w:rsidP="005F68F2">
      <w:pPr>
        <w:pStyle w:val="ListParagraph"/>
        <w:numPr>
          <w:ilvl w:val="0"/>
          <w:numId w:val="8"/>
        </w:numPr>
        <w:spacing w:after="0"/>
        <w:rPr>
          <w:rFonts w:cstheme="minorHAnsi"/>
        </w:rPr>
      </w:pPr>
      <w:r w:rsidRPr="00DA2BAC">
        <w:rPr>
          <w:rFonts w:cstheme="minorHAnsi"/>
        </w:rPr>
        <w:t>Impress upon their children the need to observe EdStarts</w:t>
      </w:r>
      <w:r w:rsidR="00DA2BAC" w:rsidRPr="00DA2BAC">
        <w:rPr>
          <w:rFonts w:cstheme="minorHAnsi"/>
        </w:rPr>
        <w:t>’ code</w:t>
      </w:r>
      <w:r w:rsidRPr="00DA2BAC">
        <w:rPr>
          <w:rFonts w:cstheme="minorHAnsi"/>
        </w:rPr>
        <w:t xml:space="preserve"> of conduct</w:t>
      </w:r>
    </w:p>
    <w:p w14:paraId="6C6AF71A" w14:textId="77777777" w:rsidR="005F68F2" w:rsidRPr="00DA2BAC" w:rsidRDefault="005F68F2" w:rsidP="005F68F2">
      <w:pPr>
        <w:pStyle w:val="ListParagraph"/>
        <w:numPr>
          <w:ilvl w:val="0"/>
          <w:numId w:val="8"/>
        </w:numPr>
        <w:spacing w:after="0"/>
        <w:rPr>
          <w:rFonts w:cstheme="minorHAnsi"/>
        </w:rPr>
      </w:pPr>
      <w:r w:rsidRPr="00DA2BAC">
        <w:rPr>
          <w:rFonts w:cstheme="minorHAnsi"/>
        </w:rPr>
        <w:t xml:space="preserve">Take an active interest in their children’s education career, praising and encouraging good work and behaviour and attending review’s and other relevant meetings  </w:t>
      </w:r>
    </w:p>
    <w:p w14:paraId="5E96934F" w14:textId="77777777" w:rsidR="005F68F2" w:rsidRPr="00DA2BAC" w:rsidRDefault="005F68F2" w:rsidP="005F68F2">
      <w:pPr>
        <w:pStyle w:val="ListParagraph"/>
        <w:numPr>
          <w:ilvl w:val="0"/>
          <w:numId w:val="8"/>
        </w:numPr>
        <w:spacing w:after="0"/>
        <w:rPr>
          <w:rFonts w:cstheme="minorHAnsi"/>
        </w:rPr>
      </w:pPr>
      <w:r w:rsidRPr="00DA2BAC">
        <w:rPr>
          <w:rFonts w:cstheme="minorHAnsi"/>
        </w:rPr>
        <w:t>Work in partnership with EdStart to resolve issues which may lead to non-attendance</w:t>
      </w:r>
    </w:p>
    <w:p w14:paraId="519E2912" w14:textId="77777777" w:rsidR="005F68F2" w:rsidRPr="00DA2BAC" w:rsidRDefault="005F68F2" w:rsidP="005F68F2">
      <w:pPr>
        <w:pStyle w:val="ListParagraph"/>
        <w:numPr>
          <w:ilvl w:val="0"/>
          <w:numId w:val="8"/>
        </w:numPr>
        <w:spacing w:after="0"/>
        <w:rPr>
          <w:rFonts w:cstheme="minorHAnsi"/>
        </w:rPr>
      </w:pPr>
      <w:r w:rsidRPr="00DA2BAC">
        <w:rPr>
          <w:rFonts w:cstheme="minorHAnsi"/>
        </w:rPr>
        <w:t xml:space="preserve">Ensure that they are aware of this attendance policy   </w:t>
      </w:r>
    </w:p>
    <w:p w14:paraId="3B9A7C8B" w14:textId="730565C4" w:rsidR="005F68F2" w:rsidRPr="00DA2BAC" w:rsidRDefault="005F68F2" w:rsidP="005F68F2">
      <w:pPr>
        <w:pStyle w:val="ListParagraph"/>
        <w:numPr>
          <w:ilvl w:val="0"/>
          <w:numId w:val="8"/>
        </w:numPr>
        <w:spacing w:after="0"/>
        <w:rPr>
          <w:rFonts w:cstheme="minorHAnsi"/>
        </w:rPr>
      </w:pPr>
      <w:r w:rsidRPr="00DA2BAC">
        <w:rPr>
          <w:rFonts w:cstheme="minorHAnsi"/>
        </w:rPr>
        <w:t xml:space="preserve">Notify EdStart if their </w:t>
      </w:r>
      <w:r w:rsidR="00DA2BAC" w:rsidRPr="00DA2BAC">
        <w:rPr>
          <w:rFonts w:cstheme="minorHAnsi"/>
        </w:rPr>
        <w:t>child is</w:t>
      </w:r>
      <w:r w:rsidRPr="00DA2BAC">
        <w:rPr>
          <w:rFonts w:cstheme="minorHAnsi"/>
        </w:rPr>
        <w:t xml:space="preserve"> absent. This should be done as soon as possible - preferably on the first day of absence. They should also provide an explanation for the absence. This explanation should be confirmed - preferably in writing - when the child returns  </w:t>
      </w:r>
    </w:p>
    <w:p w14:paraId="5650D4C0" w14:textId="77777777" w:rsidR="00DA2BAC" w:rsidRDefault="005F68F2" w:rsidP="005F68F2">
      <w:pPr>
        <w:pStyle w:val="ListParagraph"/>
        <w:numPr>
          <w:ilvl w:val="0"/>
          <w:numId w:val="8"/>
        </w:numPr>
        <w:spacing w:after="0"/>
        <w:rPr>
          <w:rFonts w:cstheme="minorHAnsi"/>
        </w:rPr>
      </w:pPr>
      <w:r w:rsidRPr="00DA2BAC">
        <w:rPr>
          <w:rFonts w:cstheme="minorHAnsi"/>
        </w:rPr>
        <w:t xml:space="preserve">Avoid arranging medical/dental appointments during school </w:t>
      </w:r>
      <w:r w:rsidR="00DA2BAC" w:rsidRPr="00DA2BAC">
        <w:rPr>
          <w:rFonts w:cstheme="minorHAnsi"/>
        </w:rPr>
        <w:t>hours</w:t>
      </w:r>
    </w:p>
    <w:p w14:paraId="30A8B4A4" w14:textId="76075A0E" w:rsidR="005F68F2" w:rsidRPr="00DA2BAC" w:rsidRDefault="00DA2BAC" w:rsidP="005F68F2">
      <w:pPr>
        <w:pStyle w:val="ListParagraph"/>
        <w:numPr>
          <w:ilvl w:val="0"/>
          <w:numId w:val="8"/>
        </w:numPr>
        <w:spacing w:after="0"/>
        <w:rPr>
          <w:rFonts w:cstheme="minorHAnsi"/>
        </w:rPr>
      </w:pPr>
      <w:r>
        <w:rPr>
          <w:rFonts w:cstheme="minorHAnsi"/>
        </w:rPr>
        <w:t>A</w:t>
      </w:r>
      <w:r w:rsidR="005F68F2" w:rsidRPr="00DA2BAC">
        <w:rPr>
          <w:rFonts w:cstheme="minorHAnsi"/>
        </w:rPr>
        <w:t xml:space="preserve">void booking holidays during term time  </w:t>
      </w:r>
    </w:p>
    <w:p w14:paraId="5326D0BE" w14:textId="77777777" w:rsidR="005F68F2" w:rsidRPr="00DA2BAC" w:rsidRDefault="005F68F2" w:rsidP="005F68F2">
      <w:pPr>
        <w:pStyle w:val="ListParagraph"/>
        <w:spacing w:after="0"/>
        <w:rPr>
          <w:rFonts w:cstheme="minorHAnsi"/>
        </w:rPr>
      </w:pPr>
    </w:p>
    <w:tbl>
      <w:tblPr>
        <w:tblStyle w:val="GridTable1Light-Accent51"/>
        <w:tblW w:w="0" w:type="auto"/>
        <w:tblLook w:val="04A0" w:firstRow="1" w:lastRow="0" w:firstColumn="1" w:lastColumn="0" w:noHBand="0" w:noVBand="1"/>
      </w:tblPr>
      <w:tblGrid>
        <w:gridCol w:w="9016"/>
      </w:tblGrid>
      <w:tr w:rsidR="005F68F2" w:rsidRPr="00143736" w14:paraId="3D463FDF" w14:textId="77777777" w:rsidTr="00AD7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1322E8B6" w14:textId="77777777" w:rsidR="005F68F2" w:rsidRPr="001B6E7C" w:rsidRDefault="005F68F2" w:rsidP="005F68F2">
            <w:pPr>
              <w:pStyle w:val="ListParagraph"/>
              <w:numPr>
                <w:ilvl w:val="0"/>
                <w:numId w:val="1"/>
              </w:numPr>
              <w:rPr>
                <w:rFonts w:cstheme="minorHAnsi"/>
                <w:b w:val="0"/>
                <w:sz w:val="28"/>
                <w:szCs w:val="28"/>
              </w:rPr>
            </w:pPr>
            <w:r>
              <w:rPr>
                <w:rFonts w:cstheme="minorHAnsi"/>
                <w:sz w:val="28"/>
                <w:szCs w:val="28"/>
              </w:rPr>
              <w:t>RESPONSIBILITIES OF EDSTART</w:t>
            </w:r>
          </w:p>
        </w:tc>
      </w:tr>
    </w:tbl>
    <w:p w14:paraId="4B0D18DD" w14:textId="77777777" w:rsidR="005F68F2" w:rsidRPr="00DA2BAC" w:rsidRDefault="005F68F2" w:rsidP="005F68F2">
      <w:pPr>
        <w:pStyle w:val="NormalWeb"/>
        <w:spacing w:before="0" w:beforeAutospacing="0" w:after="0" w:afterAutospacing="0"/>
        <w:rPr>
          <w:rFonts w:asciiTheme="minorHAnsi" w:eastAsiaTheme="minorHAnsi" w:hAnsiTheme="minorHAnsi" w:cstheme="minorHAnsi"/>
          <w:sz w:val="22"/>
          <w:szCs w:val="22"/>
          <w:lang w:eastAsia="en-US"/>
        </w:rPr>
      </w:pPr>
    </w:p>
    <w:p w14:paraId="507FC1BB" w14:textId="77777777" w:rsidR="005F68F2" w:rsidRPr="00DA2BAC" w:rsidRDefault="005F68F2" w:rsidP="005F68F2">
      <w:pPr>
        <w:spacing w:after="0"/>
        <w:ind w:left="360"/>
        <w:rPr>
          <w:rFonts w:cstheme="minorHAnsi"/>
        </w:rPr>
      </w:pPr>
      <w:r w:rsidRPr="00DA2BAC">
        <w:rPr>
          <w:rFonts w:cstheme="minorHAnsi"/>
        </w:rPr>
        <w:t xml:space="preserve">EdStart is responsible for supporting the attendance of students and for dealing with problems that may lead to non-attendance.  </w:t>
      </w:r>
    </w:p>
    <w:p w14:paraId="50380EE8" w14:textId="77777777" w:rsidR="005F68F2" w:rsidRPr="00DA2BAC" w:rsidRDefault="005F68F2" w:rsidP="005F68F2">
      <w:pPr>
        <w:spacing w:after="0"/>
        <w:ind w:left="360"/>
        <w:rPr>
          <w:rFonts w:cstheme="minorHAnsi"/>
        </w:rPr>
      </w:pPr>
    </w:p>
    <w:p w14:paraId="11A0AA4F" w14:textId="77777777" w:rsidR="005F68F2" w:rsidRPr="00DA2BAC" w:rsidRDefault="005F68F2" w:rsidP="000576EF">
      <w:pPr>
        <w:spacing w:after="0"/>
        <w:ind w:left="360"/>
        <w:rPr>
          <w:rFonts w:cstheme="minorHAnsi"/>
        </w:rPr>
      </w:pPr>
      <w:r w:rsidRPr="00DA2BAC">
        <w:rPr>
          <w:rFonts w:cstheme="minorHAnsi"/>
        </w:rPr>
        <w:t xml:space="preserve">Schools are required to call attendance registers at the start of the morning session and once during the afternoon session and to record whether students are present, absent or on an approved educational activity.  </w:t>
      </w:r>
    </w:p>
    <w:p w14:paraId="5BB24BE0" w14:textId="77777777" w:rsidR="000576EF" w:rsidRPr="00DA2BAC" w:rsidRDefault="000576EF" w:rsidP="000576EF">
      <w:pPr>
        <w:spacing w:after="0"/>
        <w:ind w:left="360"/>
        <w:rPr>
          <w:rFonts w:cstheme="minorHAnsi"/>
        </w:rPr>
      </w:pPr>
    </w:p>
    <w:p w14:paraId="6215AC89" w14:textId="77777777" w:rsidR="005F68F2" w:rsidRPr="00DA2BAC" w:rsidRDefault="005F68F2" w:rsidP="005F68F2">
      <w:pPr>
        <w:spacing w:after="0"/>
        <w:ind w:left="360"/>
        <w:rPr>
          <w:rFonts w:cstheme="minorHAnsi"/>
        </w:rPr>
      </w:pPr>
      <w:r w:rsidRPr="00DA2BAC">
        <w:rPr>
          <w:rFonts w:cstheme="minorHAnsi"/>
        </w:rPr>
        <w:t xml:space="preserve">For students of compulsory school age, schools are required to differentiate in the registers between absence that is authorised and absence that is unauthorised.  </w:t>
      </w:r>
    </w:p>
    <w:p w14:paraId="15BE5996" w14:textId="77777777" w:rsidR="00F91F53" w:rsidRDefault="00F91F53" w:rsidP="005F68F2">
      <w:pPr>
        <w:spacing w:after="0"/>
        <w:ind w:left="360"/>
        <w:rPr>
          <w:rFonts w:cstheme="minorHAnsi"/>
        </w:rPr>
      </w:pPr>
    </w:p>
    <w:p w14:paraId="3425EF5B" w14:textId="77777777" w:rsidR="00F91F53" w:rsidRDefault="00F91F53" w:rsidP="005F68F2">
      <w:pPr>
        <w:spacing w:after="0"/>
        <w:ind w:left="360"/>
        <w:rPr>
          <w:rFonts w:cstheme="minorHAnsi"/>
        </w:rPr>
      </w:pPr>
    </w:p>
    <w:p w14:paraId="26ED96AB" w14:textId="77777777" w:rsidR="00F91F53" w:rsidRDefault="00F91F53" w:rsidP="005F68F2">
      <w:pPr>
        <w:spacing w:after="0"/>
        <w:ind w:left="360"/>
        <w:rPr>
          <w:rFonts w:cstheme="minorHAnsi"/>
        </w:rPr>
      </w:pPr>
    </w:p>
    <w:p w14:paraId="0CC9F3D1" w14:textId="77777777" w:rsidR="00F91F53" w:rsidRDefault="00F91F53" w:rsidP="005F68F2">
      <w:pPr>
        <w:spacing w:after="0"/>
        <w:ind w:left="360"/>
        <w:rPr>
          <w:rFonts w:cstheme="minorHAnsi"/>
        </w:rPr>
      </w:pPr>
    </w:p>
    <w:p w14:paraId="710011E9" w14:textId="77777777" w:rsidR="00F91F53" w:rsidRDefault="00F91F53" w:rsidP="005F68F2">
      <w:pPr>
        <w:spacing w:after="0"/>
        <w:ind w:left="360"/>
        <w:rPr>
          <w:rFonts w:cstheme="minorHAnsi"/>
        </w:rPr>
      </w:pPr>
    </w:p>
    <w:p w14:paraId="7488EDA4" w14:textId="3A9B4057" w:rsidR="005F68F2" w:rsidRPr="00DA2BAC" w:rsidRDefault="005F68F2" w:rsidP="005F68F2">
      <w:pPr>
        <w:spacing w:after="0"/>
        <w:ind w:left="360"/>
        <w:rPr>
          <w:rFonts w:cstheme="minorHAnsi"/>
        </w:rPr>
      </w:pPr>
      <w:r w:rsidRPr="00DA2BAC">
        <w:rPr>
          <w:rFonts w:cstheme="minorHAnsi"/>
        </w:rPr>
        <w:t xml:space="preserve"> </w:t>
      </w:r>
    </w:p>
    <w:p w14:paraId="44119FAB" w14:textId="77777777" w:rsidR="005F68F2" w:rsidRPr="00DA2BAC" w:rsidRDefault="005F68F2" w:rsidP="005F68F2">
      <w:pPr>
        <w:spacing w:after="0"/>
        <w:ind w:left="360"/>
        <w:rPr>
          <w:rFonts w:cstheme="minorHAnsi"/>
        </w:rPr>
      </w:pPr>
      <w:r w:rsidRPr="00DA2BAC">
        <w:rPr>
          <w:rFonts w:cstheme="minorHAnsi"/>
        </w:rPr>
        <w:lastRenderedPageBreak/>
        <w:t>EdStart will:</w:t>
      </w:r>
    </w:p>
    <w:p w14:paraId="73273CF5" w14:textId="77777777" w:rsidR="005F68F2" w:rsidRPr="00DA2BAC" w:rsidRDefault="005F68F2" w:rsidP="005F68F2">
      <w:pPr>
        <w:spacing w:after="0"/>
        <w:ind w:left="360"/>
        <w:rPr>
          <w:rFonts w:cstheme="minorHAnsi"/>
        </w:rPr>
      </w:pPr>
    </w:p>
    <w:p w14:paraId="435A7B0A" w14:textId="77777777" w:rsidR="005F68F2" w:rsidRPr="00DA2BAC" w:rsidRDefault="005F68F2" w:rsidP="005F68F2">
      <w:pPr>
        <w:pStyle w:val="ListParagraph"/>
        <w:numPr>
          <w:ilvl w:val="0"/>
          <w:numId w:val="8"/>
        </w:numPr>
        <w:spacing w:after="0"/>
        <w:rPr>
          <w:rFonts w:cstheme="minorHAnsi"/>
        </w:rPr>
      </w:pPr>
      <w:r w:rsidRPr="00DA2BAC">
        <w:rPr>
          <w:rFonts w:cstheme="minorHAnsi"/>
        </w:rPr>
        <w:t xml:space="preserve">Work actively to maximise attendance rates - both in relation to individual students and for the student body as a whole - as one of their key tasks </w:t>
      </w:r>
    </w:p>
    <w:p w14:paraId="012F082D" w14:textId="77777777" w:rsidR="00C60CAF" w:rsidRPr="00DA2BAC" w:rsidRDefault="005F68F2" w:rsidP="005F68F2">
      <w:pPr>
        <w:pStyle w:val="ListParagraph"/>
        <w:numPr>
          <w:ilvl w:val="0"/>
          <w:numId w:val="8"/>
        </w:numPr>
        <w:spacing w:after="0"/>
        <w:rPr>
          <w:rFonts w:cstheme="minorHAnsi"/>
        </w:rPr>
      </w:pPr>
      <w:r w:rsidRPr="00DA2BAC">
        <w:rPr>
          <w:rFonts w:cstheme="minorHAnsi"/>
        </w:rPr>
        <w:t>Support parents/carers in ensuring the regular and punctual attendance of students and promptly respond to any issue which may lead to non-attendance</w:t>
      </w:r>
    </w:p>
    <w:p w14:paraId="04595C26" w14:textId="77777777" w:rsidR="00C60CAF" w:rsidRPr="00DA2BAC" w:rsidRDefault="00C60CAF" w:rsidP="005F68F2">
      <w:pPr>
        <w:pStyle w:val="ListParagraph"/>
        <w:numPr>
          <w:ilvl w:val="0"/>
          <w:numId w:val="8"/>
        </w:numPr>
        <w:spacing w:after="0"/>
        <w:rPr>
          <w:rFonts w:cstheme="minorHAnsi"/>
        </w:rPr>
      </w:pPr>
      <w:r w:rsidRPr="00DA2BAC">
        <w:rPr>
          <w:rFonts w:cstheme="minorHAnsi"/>
        </w:rPr>
        <w:t>B</w:t>
      </w:r>
      <w:r w:rsidR="005F68F2" w:rsidRPr="00DA2BAC">
        <w:rPr>
          <w:rFonts w:cstheme="minorHAnsi"/>
        </w:rPr>
        <w:t>e sensitive to the needs of individual parents/carers and this should be reflected in the way in which att</w:t>
      </w:r>
      <w:r w:rsidRPr="00DA2BAC">
        <w:rPr>
          <w:rFonts w:cstheme="minorHAnsi"/>
        </w:rPr>
        <w:t>endance issues are addressed</w:t>
      </w:r>
    </w:p>
    <w:p w14:paraId="7330E150" w14:textId="77777777" w:rsidR="00C60CAF" w:rsidRPr="00DA2BAC" w:rsidRDefault="00C60CAF" w:rsidP="005F68F2">
      <w:pPr>
        <w:pStyle w:val="ListParagraph"/>
        <w:numPr>
          <w:ilvl w:val="0"/>
          <w:numId w:val="8"/>
        </w:numPr>
        <w:spacing w:after="0"/>
        <w:rPr>
          <w:rFonts w:cstheme="minorHAnsi"/>
        </w:rPr>
      </w:pPr>
      <w:r w:rsidRPr="00DA2BAC">
        <w:rPr>
          <w:rFonts w:cstheme="minorHAnsi"/>
        </w:rPr>
        <w:t>P</w:t>
      </w:r>
      <w:r w:rsidR="005F68F2" w:rsidRPr="00DA2BAC">
        <w:rPr>
          <w:rFonts w:cstheme="minorHAnsi"/>
        </w:rPr>
        <w:t>roduce education project attendance policies which are consistently applied and clearly communicated to all parents/carers, students and staff</w:t>
      </w:r>
    </w:p>
    <w:p w14:paraId="3540B8A6" w14:textId="77777777" w:rsidR="00C60CAF" w:rsidRPr="00DA2BAC" w:rsidRDefault="00C60CAF" w:rsidP="005F68F2">
      <w:pPr>
        <w:pStyle w:val="ListParagraph"/>
        <w:numPr>
          <w:ilvl w:val="0"/>
          <w:numId w:val="8"/>
        </w:numPr>
        <w:spacing w:after="0"/>
        <w:rPr>
          <w:rFonts w:cstheme="minorHAnsi"/>
        </w:rPr>
      </w:pPr>
      <w:r w:rsidRPr="00DA2BAC">
        <w:rPr>
          <w:rFonts w:cstheme="minorHAnsi"/>
        </w:rPr>
        <w:t>E</w:t>
      </w:r>
      <w:r w:rsidR="005F68F2" w:rsidRPr="00DA2BAC">
        <w:rPr>
          <w:rFonts w:cstheme="minorHAnsi"/>
        </w:rPr>
        <w:t xml:space="preserve">nsure that legal requirements are met </w:t>
      </w:r>
    </w:p>
    <w:p w14:paraId="0EF89931" w14:textId="77777777" w:rsidR="00C60CAF" w:rsidRPr="00DA2BAC" w:rsidRDefault="00C60CAF" w:rsidP="005F68F2">
      <w:pPr>
        <w:pStyle w:val="ListParagraph"/>
        <w:numPr>
          <w:ilvl w:val="0"/>
          <w:numId w:val="8"/>
        </w:numPr>
        <w:spacing w:after="0"/>
        <w:rPr>
          <w:rFonts w:cstheme="minorHAnsi"/>
        </w:rPr>
      </w:pPr>
      <w:r w:rsidRPr="00DA2BAC">
        <w:rPr>
          <w:rFonts w:cstheme="minorHAnsi"/>
        </w:rPr>
        <w:t>G</w:t>
      </w:r>
      <w:r w:rsidR="005F68F2" w:rsidRPr="00DA2BAC">
        <w:rPr>
          <w:rFonts w:cstheme="minorHAnsi"/>
        </w:rPr>
        <w:t xml:space="preserve">ive a high priority </w:t>
      </w:r>
      <w:r w:rsidRPr="00DA2BAC">
        <w:rPr>
          <w:rFonts w:cstheme="minorHAnsi"/>
        </w:rPr>
        <w:t>to attendance and punctuality</w:t>
      </w:r>
    </w:p>
    <w:p w14:paraId="72199AF4" w14:textId="77777777" w:rsidR="00C60CAF" w:rsidRPr="00DA2BAC" w:rsidRDefault="00C60CAF" w:rsidP="005F68F2">
      <w:pPr>
        <w:pStyle w:val="ListParagraph"/>
        <w:numPr>
          <w:ilvl w:val="0"/>
          <w:numId w:val="8"/>
        </w:numPr>
        <w:spacing w:after="0"/>
        <w:rPr>
          <w:rFonts w:cstheme="minorHAnsi"/>
        </w:rPr>
      </w:pPr>
      <w:r w:rsidRPr="00DA2BAC">
        <w:rPr>
          <w:rFonts w:cstheme="minorHAnsi"/>
        </w:rPr>
        <w:t>I</w:t>
      </w:r>
      <w:r w:rsidR="005F68F2" w:rsidRPr="00DA2BAC">
        <w:rPr>
          <w:rFonts w:cstheme="minorHAnsi"/>
        </w:rPr>
        <w:t xml:space="preserve">dentify clear channels of communication with parents/carers  </w:t>
      </w:r>
    </w:p>
    <w:p w14:paraId="5B5A7EA5" w14:textId="77777777" w:rsidR="00C60CAF" w:rsidRPr="00DA2BAC" w:rsidRDefault="00C60CAF" w:rsidP="005F68F2">
      <w:pPr>
        <w:pStyle w:val="ListParagraph"/>
        <w:numPr>
          <w:ilvl w:val="0"/>
          <w:numId w:val="8"/>
        </w:numPr>
        <w:spacing w:after="0"/>
        <w:rPr>
          <w:rFonts w:cstheme="minorHAnsi"/>
        </w:rPr>
      </w:pPr>
      <w:r w:rsidRPr="00DA2BAC">
        <w:rPr>
          <w:rFonts w:cstheme="minorHAnsi"/>
        </w:rPr>
        <w:t>E</w:t>
      </w:r>
      <w:r w:rsidR="005F68F2" w:rsidRPr="00DA2BAC">
        <w:rPr>
          <w:rFonts w:cstheme="minorHAnsi"/>
        </w:rPr>
        <w:t xml:space="preserve">nsure that up-to-date attendance data is available  </w:t>
      </w:r>
    </w:p>
    <w:p w14:paraId="39B97175" w14:textId="77777777" w:rsidR="00C60CAF" w:rsidRPr="00DA2BAC" w:rsidRDefault="00C60CAF" w:rsidP="005F68F2">
      <w:pPr>
        <w:pStyle w:val="ListParagraph"/>
        <w:numPr>
          <w:ilvl w:val="0"/>
          <w:numId w:val="8"/>
        </w:numPr>
        <w:spacing w:after="0"/>
        <w:rPr>
          <w:rFonts w:cstheme="minorHAnsi"/>
        </w:rPr>
      </w:pPr>
      <w:r w:rsidRPr="00DA2BAC">
        <w:rPr>
          <w:rFonts w:cstheme="minorHAnsi"/>
        </w:rPr>
        <w:t>I</w:t>
      </w:r>
      <w:r w:rsidR="005F68F2" w:rsidRPr="00DA2BAC">
        <w:rPr>
          <w:rFonts w:cstheme="minorHAnsi"/>
        </w:rPr>
        <w:t xml:space="preserve">dentify what is considered as authorised/unauthorised absence </w:t>
      </w:r>
    </w:p>
    <w:p w14:paraId="1A427677" w14:textId="77777777" w:rsidR="00C60CAF" w:rsidRPr="00DA2BAC" w:rsidRDefault="00C60CAF" w:rsidP="005F68F2">
      <w:pPr>
        <w:pStyle w:val="ListParagraph"/>
        <w:numPr>
          <w:ilvl w:val="0"/>
          <w:numId w:val="8"/>
        </w:numPr>
        <w:spacing w:after="0"/>
        <w:rPr>
          <w:rFonts w:cstheme="minorHAnsi"/>
        </w:rPr>
      </w:pPr>
      <w:r w:rsidRPr="00DA2BAC">
        <w:rPr>
          <w:rFonts w:cstheme="minorHAnsi"/>
        </w:rPr>
        <w:t>M</w:t>
      </w:r>
      <w:r w:rsidR="005F68F2" w:rsidRPr="00DA2BAC">
        <w:rPr>
          <w:rFonts w:cstheme="minorHAnsi"/>
        </w:rPr>
        <w:t>ake provision for first-day of absence contact</w:t>
      </w:r>
    </w:p>
    <w:p w14:paraId="02C7685C" w14:textId="77777777" w:rsidR="00C60CAF" w:rsidRPr="00DA2BAC" w:rsidRDefault="00C60CAF" w:rsidP="005F68F2">
      <w:pPr>
        <w:pStyle w:val="ListParagraph"/>
        <w:numPr>
          <w:ilvl w:val="0"/>
          <w:numId w:val="8"/>
        </w:numPr>
        <w:spacing w:after="0"/>
        <w:rPr>
          <w:rFonts w:cstheme="minorHAnsi"/>
        </w:rPr>
      </w:pPr>
      <w:r w:rsidRPr="00DA2BAC">
        <w:rPr>
          <w:rFonts w:cstheme="minorHAnsi"/>
        </w:rPr>
        <w:t>H</w:t>
      </w:r>
      <w:r w:rsidR="005F68F2" w:rsidRPr="00DA2BAC">
        <w:rPr>
          <w:rFonts w:cstheme="minorHAnsi"/>
        </w:rPr>
        <w:t xml:space="preserve">ave clear procedures to identify and follow up all absence  </w:t>
      </w:r>
    </w:p>
    <w:p w14:paraId="36FB3C95" w14:textId="77777777" w:rsidR="00C60CAF" w:rsidRPr="00DA2BAC" w:rsidRDefault="00C60CAF" w:rsidP="005F68F2">
      <w:pPr>
        <w:pStyle w:val="ListParagraph"/>
        <w:numPr>
          <w:ilvl w:val="0"/>
          <w:numId w:val="8"/>
        </w:numPr>
        <w:spacing w:after="0"/>
        <w:rPr>
          <w:rFonts w:cstheme="minorHAnsi"/>
        </w:rPr>
      </w:pPr>
      <w:r w:rsidRPr="00DA2BAC">
        <w:rPr>
          <w:rFonts w:cstheme="minorHAnsi"/>
        </w:rPr>
        <w:t>P</w:t>
      </w:r>
      <w:r w:rsidR="005F68F2" w:rsidRPr="00DA2BAC">
        <w:rPr>
          <w:rFonts w:cstheme="minorHAnsi"/>
        </w:rPr>
        <w:t xml:space="preserve">rioritise the importance of early intervention </w:t>
      </w:r>
    </w:p>
    <w:p w14:paraId="5F4FEB95" w14:textId="77777777" w:rsidR="00C60CAF" w:rsidRPr="00DA2BAC" w:rsidRDefault="00C60CAF" w:rsidP="005F68F2">
      <w:pPr>
        <w:pStyle w:val="ListParagraph"/>
        <w:numPr>
          <w:ilvl w:val="0"/>
          <w:numId w:val="8"/>
        </w:numPr>
        <w:spacing w:after="0"/>
        <w:rPr>
          <w:rFonts w:cstheme="minorHAnsi"/>
        </w:rPr>
      </w:pPr>
      <w:r w:rsidRPr="00DA2BAC">
        <w:rPr>
          <w:rFonts w:cstheme="minorHAnsi"/>
        </w:rPr>
        <w:t>I</w:t>
      </w:r>
      <w:r w:rsidR="005F68F2" w:rsidRPr="00DA2BAC">
        <w:rPr>
          <w:rFonts w:cstheme="minorHAnsi"/>
        </w:rPr>
        <w:t xml:space="preserve">dentify a range of strategies to deal with absenteeism  </w:t>
      </w:r>
    </w:p>
    <w:p w14:paraId="180DA09A" w14:textId="77777777" w:rsidR="00C60CAF" w:rsidRPr="00DA2BAC" w:rsidRDefault="00C60CAF" w:rsidP="005F68F2">
      <w:pPr>
        <w:pStyle w:val="ListParagraph"/>
        <w:numPr>
          <w:ilvl w:val="0"/>
          <w:numId w:val="8"/>
        </w:numPr>
        <w:spacing w:after="0"/>
        <w:rPr>
          <w:rFonts w:cstheme="minorHAnsi"/>
        </w:rPr>
      </w:pPr>
      <w:r w:rsidRPr="00DA2BAC">
        <w:rPr>
          <w:rFonts w:cstheme="minorHAnsi"/>
        </w:rPr>
        <w:t>B</w:t>
      </w:r>
      <w:r w:rsidR="005F68F2" w:rsidRPr="00DA2BAC">
        <w:rPr>
          <w:rFonts w:cstheme="minorHAnsi"/>
        </w:rPr>
        <w:t xml:space="preserve">e sensitive to individual students’ needs  </w:t>
      </w:r>
    </w:p>
    <w:p w14:paraId="5DD6F5E1" w14:textId="77777777" w:rsidR="00C60CAF" w:rsidRPr="00DA2BAC" w:rsidRDefault="00C60CAF" w:rsidP="005F68F2">
      <w:pPr>
        <w:pStyle w:val="ListParagraph"/>
        <w:numPr>
          <w:ilvl w:val="0"/>
          <w:numId w:val="8"/>
        </w:numPr>
        <w:spacing w:after="0"/>
        <w:rPr>
          <w:rFonts w:cstheme="minorHAnsi"/>
        </w:rPr>
      </w:pPr>
      <w:r w:rsidRPr="00DA2BAC">
        <w:rPr>
          <w:rFonts w:cstheme="minorHAnsi"/>
        </w:rPr>
        <w:t>E</w:t>
      </w:r>
      <w:r w:rsidR="005F68F2" w:rsidRPr="00DA2BAC">
        <w:rPr>
          <w:rFonts w:cstheme="minorHAnsi"/>
        </w:rPr>
        <w:t xml:space="preserve">stablish systems for rewarding good/improved attendance  </w:t>
      </w:r>
    </w:p>
    <w:p w14:paraId="1AA3B2F3" w14:textId="77777777" w:rsidR="00C60CAF" w:rsidRPr="00DA2BAC" w:rsidRDefault="00C60CAF" w:rsidP="005F68F2">
      <w:pPr>
        <w:pStyle w:val="ListParagraph"/>
        <w:numPr>
          <w:ilvl w:val="0"/>
          <w:numId w:val="8"/>
        </w:numPr>
        <w:spacing w:after="0"/>
        <w:rPr>
          <w:rFonts w:cstheme="minorHAnsi"/>
        </w:rPr>
      </w:pPr>
      <w:r w:rsidRPr="00DA2BAC">
        <w:rPr>
          <w:rFonts w:cstheme="minorHAnsi"/>
        </w:rPr>
        <w:t>E</w:t>
      </w:r>
      <w:r w:rsidR="005F68F2" w:rsidRPr="00DA2BAC">
        <w:rPr>
          <w:rFonts w:cstheme="minorHAnsi"/>
        </w:rPr>
        <w:t xml:space="preserve">stablish procedures for re-integrating long-term absentees  </w:t>
      </w:r>
    </w:p>
    <w:p w14:paraId="1514D192" w14:textId="77777777" w:rsidR="00C60CAF" w:rsidRPr="00DA2BAC" w:rsidRDefault="00C60CAF" w:rsidP="005F68F2">
      <w:pPr>
        <w:pStyle w:val="ListParagraph"/>
        <w:numPr>
          <w:ilvl w:val="0"/>
          <w:numId w:val="8"/>
        </w:numPr>
        <w:spacing w:after="0"/>
        <w:rPr>
          <w:rFonts w:cstheme="minorHAnsi"/>
        </w:rPr>
      </w:pPr>
      <w:r w:rsidRPr="00DA2BAC">
        <w:rPr>
          <w:rFonts w:cstheme="minorHAnsi"/>
        </w:rPr>
        <w:t>E</w:t>
      </w:r>
      <w:r w:rsidR="005F68F2" w:rsidRPr="00DA2BAC">
        <w:rPr>
          <w:rFonts w:cstheme="minorHAnsi"/>
        </w:rPr>
        <w:t xml:space="preserve">nsure that all staff adopt a consistent approach in dealing with absence and lateness  </w:t>
      </w:r>
    </w:p>
    <w:p w14:paraId="5AB897D8" w14:textId="77777777" w:rsidR="00C60CAF" w:rsidRPr="00DA2BAC" w:rsidRDefault="00C60CAF" w:rsidP="005F68F2">
      <w:pPr>
        <w:pStyle w:val="ListParagraph"/>
        <w:numPr>
          <w:ilvl w:val="0"/>
          <w:numId w:val="8"/>
        </w:numPr>
        <w:spacing w:after="0"/>
        <w:rPr>
          <w:rFonts w:cstheme="minorHAnsi"/>
        </w:rPr>
      </w:pPr>
      <w:r w:rsidRPr="00DA2BAC">
        <w:rPr>
          <w:rFonts w:cstheme="minorHAnsi"/>
        </w:rPr>
        <w:t>E</w:t>
      </w:r>
      <w:r w:rsidR="005F68F2" w:rsidRPr="00DA2BAC">
        <w:rPr>
          <w:rFonts w:cstheme="minorHAnsi"/>
        </w:rPr>
        <w:t xml:space="preserve">nsure that good practice is identified and disseminated  </w:t>
      </w:r>
    </w:p>
    <w:p w14:paraId="76A61015" w14:textId="77777777" w:rsidR="00C60CAF" w:rsidRPr="00DA2BAC" w:rsidRDefault="00C60CAF" w:rsidP="005F68F2">
      <w:pPr>
        <w:pStyle w:val="ListParagraph"/>
        <w:numPr>
          <w:ilvl w:val="0"/>
          <w:numId w:val="8"/>
        </w:numPr>
        <w:spacing w:after="0"/>
        <w:rPr>
          <w:rFonts w:cstheme="minorHAnsi"/>
        </w:rPr>
      </w:pPr>
      <w:r w:rsidRPr="00DA2BAC">
        <w:rPr>
          <w:rFonts w:cstheme="minorHAnsi"/>
        </w:rPr>
        <w:t>B</w:t>
      </w:r>
      <w:r w:rsidR="005F68F2" w:rsidRPr="00DA2BAC">
        <w:rPr>
          <w:rFonts w:cstheme="minorHAnsi"/>
        </w:rPr>
        <w:t>e reviewed at regular intervals</w:t>
      </w:r>
    </w:p>
    <w:p w14:paraId="5BC3F4EE" w14:textId="77777777" w:rsidR="00C60CAF" w:rsidRPr="00DA2BAC" w:rsidRDefault="00C60CAF" w:rsidP="005F68F2">
      <w:pPr>
        <w:pStyle w:val="ListParagraph"/>
        <w:numPr>
          <w:ilvl w:val="0"/>
          <w:numId w:val="8"/>
        </w:numPr>
        <w:spacing w:after="0"/>
        <w:rPr>
          <w:rFonts w:cstheme="minorHAnsi"/>
        </w:rPr>
      </w:pPr>
      <w:r w:rsidRPr="00DA2BAC">
        <w:rPr>
          <w:rFonts w:cstheme="minorHAnsi"/>
        </w:rPr>
        <w:t>M</w:t>
      </w:r>
      <w:r w:rsidR="005F68F2" w:rsidRPr="00DA2BAC">
        <w:rPr>
          <w:rFonts w:cstheme="minorHAnsi"/>
        </w:rPr>
        <w:t xml:space="preserve">ake clear to parents/carers what is, and is not, acceptable as reasons for absence </w:t>
      </w:r>
    </w:p>
    <w:p w14:paraId="07983FAE" w14:textId="77777777" w:rsidR="00C60CAF" w:rsidRPr="00DA2BAC" w:rsidRDefault="00C60CAF" w:rsidP="005F68F2">
      <w:pPr>
        <w:pStyle w:val="ListParagraph"/>
        <w:numPr>
          <w:ilvl w:val="0"/>
          <w:numId w:val="8"/>
        </w:numPr>
        <w:spacing w:after="0"/>
        <w:rPr>
          <w:rFonts w:cstheme="minorHAnsi"/>
        </w:rPr>
      </w:pPr>
      <w:r w:rsidRPr="00DA2BAC">
        <w:rPr>
          <w:rFonts w:cstheme="minorHAnsi"/>
        </w:rPr>
        <w:t>S</w:t>
      </w:r>
      <w:r w:rsidR="005F68F2" w:rsidRPr="00DA2BAC">
        <w:rPr>
          <w:rFonts w:cstheme="minorHAnsi"/>
        </w:rPr>
        <w:t xml:space="preserve">tate how lateness, both before and after closure of registers, is recorded and monitored  </w:t>
      </w:r>
    </w:p>
    <w:p w14:paraId="76CFBB4B" w14:textId="77777777" w:rsidR="00C60CAF" w:rsidRPr="00DA2BAC" w:rsidRDefault="00C60CAF" w:rsidP="005F68F2">
      <w:pPr>
        <w:pStyle w:val="ListParagraph"/>
        <w:numPr>
          <w:ilvl w:val="0"/>
          <w:numId w:val="8"/>
        </w:numPr>
        <w:spacing w:after="0"/>
        <w:rPr>
          <w:rFonts w:cstheme="minorHAnsi"/>
        </w:rPr>
      </w:pPr>
      <w:r w:rsidRPr="00DA2BAC">
        <w:rPr>
          <w:rFonts w:cstheme="minorHAnsi"/>
        </w:rPr>
        <w:t>M</w:t>
      </w:r>
      <w:r w:rsidR="005F68F2" w:rsidRPr="00DA2BAC">
        <w:rPr>
          <w:rFonts w:cstheme="minorHAnsi"/>
        </w:rPr>
        <w:t xml:space="preserve">ake clear that leave for holidays during term time is granted only in exceptional circumstances  </w:t>
      </w:r>
    </w:p>
    <w:p w14:paraId="1A511838" w14:textId="77777777" w:rsidR="00C60CAF" w:rsidRPr="00DA2BAC" w:rsidRDefault="00C60CAF" w:rsidP="005F68F2">
      <w:pPr>
        <w:pStyle w:val="ListParagraph"/>
        <w:numPr>
          <w:ilvl w:val="0"/>
          <w:numId w:val="8"/>
        </w:numPr>
        <w:spacing w:after="0"/>
        <w:rPr>
          <w:rFonts w:cstheme="minorHAnsi"/>
        </w:rPr>
      </w:pPr>
      <w:r w:rsidRPr="00DA2BAC">
        <w:rPr>
          <w:rFonts w:cstheme="minorHAnsi"/>
        </w:rPr>
        <w:t>E</w:t>
      </w:r>
      <w:r w:rsidR="005F68F2" w:rsidRPr="00DA2BAC">
        <w:rPr>
          <w:rFonts w:cstheme="minorHAnsi"/>
        </w:rPr>
        <w:t xml:space="preserve">ncourage all staff to see attendance as part of their responsibility  </w:t>
      </w:r>
    </w:p>
    <w:p w14:paraId="341AEC71" w14:textId="77777777" w:rsidR="005F68F2" w:rsidRPr="00DA2BAC" w:rsidRDefault="00C60CAF" w:rsidP="005F68F2">
      <w:pPr>
        <w:pStyle w:val="ListParagraph"/>
        <w:numPr>
          <w:ilvl w:val="0"/>
          <w:numId w:val="8"/>
        </w:numPr>
        <w:spacing w:after="0"/>
        <w:rPr>
          <w:rFonts w:cstheme="minorHAnsi"/>
        </w:rPr>
      </w:pPr>
      <w:r w:rsidRPr="00DA2BAC">
        <w:rPr>
          <w:rFonts w:cstheme="minorHAnsi"/>
        </w:rPr>
        <w:t>A</w:t>
      </w:r>
      <w:r w:rsidR="005F68F2" w:rsidRPr="00DA2BAC">
        <w:rPr>
          <w:rFonts w:cstheme="minorHAnsi"/>
        </w:rPr>
        <w:t xml:space="preserve">ctively address all issues - such as bullying – which may lead to nonattendance  </w:t>
      </w:r>
    </w:p>
    <w:p w14:paraId="07ED8B90" w14:textId="77777777" w:rsidR="00C60CAF" w:rsidRDefault="00C60CAF" w:rsidP="00C60CAF">
      <w:pPr>
        <w:spacing w:after="0"/>
        <w:rPr>
          <w:rFonts w:eastAsia="Times New Roman" w:cstheme="minorHAnsi"/>
          <w:sz w:val="24"/>
          <w:szCs w:val="24"/>
          <w:lang w:eastAsia="en-GB"/>
        </w:rPr>
      </w:pPr>
    </w:p>
    <w:tbl>
      <w:tblPr>
        <w:tblStyle w:val="GridTable1Light-Accent51"/>
        <w:tblW w:w="0" w:type="auto"/>
        <w:tblLook w:val="04A0" w:firstRow="1" w:lastRow="0" w:firstColumn="1" w:lastColumn="0" w:noHBand="0" w:noVBand="1"/>
      </w:tblPr>
      <w:tblGrid>
        <w:gridCol w:w="9016"/>
      </w:tblGrid>
      <w:tr w:rsidR="00C60CAF" w:rsidRPr="00143736" w14:paraId="5B050828" w14:textId="77777777" w:rsidTr="00AD7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EEAF6" w:themeFill="accent1" w:themeFillTint="33"/>
          </w:tcPr>
          <w:p w14:paraId="3F0FC4FE" w14:textId="77777777" w:rsidR="00C60CAF" w:rsidRPr="001B6E7C" w:rsidRDefault="00C60CAF" w:rsidP="00C60CAF">
            <w:pPr>
              <w:pStyle w:val="ListParagraph"/>
              <w:numPr>
                <w:ilvl w:val="0"/>
                <w:numId w:val="1"/>
              </w:numPr>
              <w:rPr>
                <w:rFonts w:cstheme="minorHAnsi"/>
                <w:b w:val="0"/>
                <w:sz w:val="28"/>
                <w:szCs w:val="28"/>
              </w:rPr>
            </w:pPr>
            <w:r>
              <w:rPr>
                <w:rFonts w:cstheme="minorHAnsi"/>
                <w:sz w:val="28"/>
                <w:szCs w:val="28"/>
              </w:rPr>
              <w:t>ATTENDANCE REGISTERS</w:t>
            </w:r>
          </w:p>
        </w:tc>
      </w:tr>
    </w:tbl>
    <w:p w14:paraId="6B16D619" w14:textId="77777777" w:rsidR="00C60CAF" w:rsidRPr="00DA2BAC" w:rsidRDefault="00C60CAF" w:rsidP="00C60CAF">
      <w:pPr>
        <w:pStyle w:val="NormalWeb"/>
        <w:spacing w:before="0" w:beforeAutospacing="0" w:after="0" w:afterAutospacing="0"/>
        <w:rPr>
          <w:rFonts w:asciiTheme="minorHAnsi" w:eastAsiaTheme="minorHAnsi" w:hAnsiTheme="minorHAnsi" w:cstheme="minorHAnsi"/>
          <w:sz w:val="22"/>
          <w:szCs w:val="22"/>
          <w:lang w:eastAsia="en-US"/>
        </w:rPr>
      </w:pPr>
    </w:p>
    <w:p w14:paraId="662068AD" w14:textId="77777777" w:rsidR="00C60CAF" w:rsidRPr="00DA2BAC" w:rsidRDefault="00C60CAF" w:rsidP="000576EF">
      <w:pPr>
        <w:spacing w:after="0"/>
        <w:ind w:left="360"/>
        <w:rPr>
          <w:rFonts w:cstheme="minorHAnsi"/>
        </w:rPr>
      </w:pPr>
      <w:r w:rsidRPr="00DA2BAC">
        <w:rPr>
          <w:rFonts w:cstheme="minorHAnsi"/>
        </w:rPr>
        <w:t xml:space="preserve">Attendance registers are legal documents that may be required as evidence in court cases. </w:t>
      </w:r>
    </w:p>
    <w:p w14:paraId="045CAEC3" w14:textId="77777777" w:rsidR="00C60CAF" w:rsidRPr="00DA2BAC" w:rsidRDefault="00C60CAF" w:rsidP="00C60CAF">
      <w:pPr>
        <w:spacing w:after="0"/>
        <w:ind w:left="360"/>
        <w:rPr>
          <w:rFonts w:cstheme="minorHAnsi"/>
        </w:rPr>
      </w:pPr>
      <w:r w:rsidRPr="00DA2BAC">
        <w:rPr>
          <w:rFonts w:cstheme="minorHAnsi"/>
        </w:rPr>
        <w:t xml:space="preserve">Registers must be taken at the beginning of each morning and once during the afternoon session.  EdStart should ensure that students can be accounted for in an emergency.   </w:t>
      </w:r>
    </w:p>
    <w:p w14:paraId="72A91041" w14:textId="77777777" w:rsidR="00C60CAF" w:rsidRPr="00DA2BAC" w:rsidRDefault="00C60CAF" w:rsidP="00C60CAF">
      <w:pPr>
        <w:spacing w:after="0"/>
        <w:ind w:left="360"/>
        <w:rPr>
          <w:rFonts w:cstheme="minorHAnsi"/>
        </w:rPr>
      </w:pPr>
      <w:r w:rsidRPr="00DA2BAC">
        <w:rPr>
          <w:rFonts w:cstheme="minorHAnsi"/>
        </w:rPr>
        <w:t xml:space="preserve"> </w:t>
      </w:r>
    </w:p>
    <w:p w14:paraId="5AE18E44" w14:textId="6E20A820" w:rsidR="00C60CAF" w:rsidRPr="00DA2BAC" w:rsidRDefault="00C60CAF" w:rsidP="00C60CAF">
      <w:pPr>
        <w:spacing w:after="0"/>
        <w:ind w:left="360"/>
        <w:rPr>
          <w:rFonts w:cstheme="minorHAnsi"/>
        </w:rPr>
      </w:pPr>
      <w:r w:rsidRPr="00DA2BAC">
        <w:rPr>
          <w:rFonts w:cstheme="minorHAnsi"/>
        </w:rPr>
        <w:t xml:space="preserve">Registers must record whether each student is present, </w:t>
      </w:r>
      <w:r w:rsidR="00DA2BAC" w:rsidRPr="00DA2BAC">
        <w:rPr>
          <w:rFonts w:cstheme="minorHAnsi"/>
        </w:rPr>
        <w:t>absent,</w:t>
      </w:r>
      <w:r w:rsidRPr="00DA2BAC">
        <w:rPr>
          <w:rFonts w:cstheme="minorHAnsi"/>
        </w:rPr>
        <w:t xml:space="preserve"> or engaged in an approved educational activity. In the case of a student of compulsory school age who is absent the register must also indicate whether the absence has been authorised by EdStart.  </w:t>
      </w:r>
    </w:p>
    <w:p w14:paraId="1A1B9BE6" w14:textId="77777777" w:rsidR="00C60CAF" w:rsidRPr="00DA2BAC" w:rsidRDefault="00C60CAF" w:rsidP="00C60CAF">
      <w:pPr>
        <w:spacing w:after="0"/>
        <w:ind w:left="360"/>
        <w:rPr>
          <w:rFonts w:cstheme="minorHAnsi"/>
        </w:rPr>
      </w:pPr>
      <w:r w:rsidRPr="00DA2BAC">
        <w:rPr>
          <w:rFonts w:cstheme="minorHAnsi"/>
        </w:rPr>
        <w:t xml:space="preserve"> </w:t>
      </w:r>
    </w:p>
    <w:p w14:paraId="30388E30" w14:textId="4D4CE7D8" w:rsidR="00C60CAF" w:rsidRPr="00DA2BAC" w:rsidRDefault="00C60CAF" w:rsidP="00C60CAF">
      <w:pPr>
        <w:spacing w:after="0"/>
        <w:ind w:left="360"/>
        <w:rPr>
          <w:rFonts w:cstheme="minorHAnsi"/>
        </w:rPr>
      </w:pPr>
      <w:r w:rsidRPr="00DA2BAC">
        <w:rPr>
          <w:rFonts w:cstheme="minorHAnsi"/>
        </w:rPr>
        <w:t>When calling the register the appropriate mark and/or symbol should be placed against each pupil’s name - gaps should not be left so that entries can be made later. In marking registers, EdStart will use the national set of symbols as required by the D</w:t>
      </w:r>
      <w:r w:rsidR="00D73373">
        <w:rPr>
          <w:rFonts w:cstheme="minorHAnsi"/>
        </w:rPr>
        <w:t>fE</w:t>
      </w:r>
      <w:r w:rsidRPr="00DA2BAC">
        <w:rPr>
          <w:rFonts w:cstheme="minorHAnsi"/>
        </w:rPr>
        <w:t xml:space="preserve"> When the reason for a student’s absence cannot be established at the beginning of a session, the absence should be </w:t>
      </w:r>
      <w:r w:rsidRPr="00DA2BAC">
        <w:rPr>
          <w:rFonts w:cstheme="minorHAnsi"/>
        </w:rPr>
        <w:lastRenderedPageBreak/>
        <w:t xml:space="preserve">recorded as unauthorised and any subsequent correction to the register made as soon as practicable after the reason for the absence has been established.  </w:t>
      </w:r>
    </w:p>
    <w:p w14:paraId="04B393CB" w14:textId="77777777" w:rsidR="00C60CAF" w:rsidRDefault="00C60CAF" w:rsidP="00C60CAF">
      <w:pPr>
        <w:spacing w:after="0"/>
        <w:ind w:left="360"/>
        <w:rPr>
          <w:rFonts w:eastAsia="Times New Roman" w:cstheme="minorHAnsi"/>
          <w:sz w:val="24"/>
          <w:szCs w:val="24"/>
          <w:lang w:eastAsia="en-GB"/>
        </w:rPr>
      </w:pPr>
    </w:p>
    <w:p w14:paraId="56BCDE1B" w14:textId="4A2F70EB" w:rsidR="00A87E06" w:rsidRDefault="00D73373" w:rsidP="00187135">
      <w:pPr>
        <w:spacing w:after="0"/>
        <w:rPr>
          <w:rFonts w:cstheme="minorHAnsi"/>
          <w:b/>
          <w:sz w:val="24"/>
          <w:szCs w:val="24"/>
        </w:rPr>
      </w:pPr>
      <w:r>
        <w:rPr>
          <w:rFonts w:cstheme="minorHAnsi"/>
          <w:b/>
          <w:sz w:val="24"/>
          <w:szCs w:val="24"/>
        </w:rPr>
        <w:t>This policy should be used in conjunction with the schools admissions policy</w:t>
      </w:r>
    </w:p>
    <w:p w14:paraId="190BC9E8" w14:textId="744D7749" w:rsidR="000E7692" w:rsidRDefault="000E7692" w:rsidP="00187135">
      <w:pPr>
        <w:spacing w:after="0"/>
        <w:rPr>
          <w:rFonts w:cstheme="minorHAnsi"/>
          <w:b/>
          <w:sz w:val="24"/>
          <w:szCs w:val="24"/>
        </w:rPr>
      </w:pPr>
    </w:p>
    <w:p w14:paraId="37EF406D" w14:textId="77777777" w:rsidR="00F91F53" w:rsidRDefault="00F91F53" w:rsidP="00187135">
      <w:pPr>
        <w:spacing w:after="0"/>
        <w:rPr>
          <w:rFonts w:cstheme="minorHAnsi"/>
          <w:b/>
          <w:sz w:val="24"/>
          <w:szCs w:val="24"/>
        </w:rPr>
      </w:pPr>
    </w:p>
    <w:p w14:paraId="12E57A3D" w14:textId="77777777" w:rsidR="00F91F53" w:rsidRDefault="00F91F53" w:rsidP="00187135">
      <w:pPr>
        <w:spacing w:after="0"/>
        <w:rPr>
          <w:rFonts w:cstheme="minorHAnsi"/>
          <w:b/>
          <w:sz w:val="24"/>
          <w:szCs w:val="24"/>
        </w:rPr>
      </w:pPr>
    </w:p>
    <w:p w14:paraId="78C4124C" w14:textId="77777777" w:rsidR="00F91F53" w:rsidRDefault="00F91F53" w:rsidP="00187135">
      <w:pPr>
        <w:spacing w:after="0"/>
        <w:rPr>
          <w:rFonts w:cstheme="minorHAnsi"/>
          <w:b/>
          <w:sz w:val="24"/>
          <w:szCs w:val="24"/>
        </w:rPr>
      </w:pPr>
    </w:p>
    <w:p w14:paraId="0F63FF70" w14:textId="77777777" w:rsidR="00F91F53" w:rsidRDefault="00F91F53" w:rsidP="00187135">
      <w:pPr>
        <w:spacing w:after="0"/>
        <w:rPr>
          <w:rFonts w:cstheme="minorHAnsi"/>
          <w:b/>
          <w:sz w:val="24"/>
          <w:szCs w:val="24"/>
        </w:rPr>
      </w:pPr>
    </w:p>
    <w:p w14:paraId="00DD2A14" w14:textId="77777777" w:rsidR="00F91F53" w:rsidRDefault="00F91F53" w:rsidP="00187135">
      <w:pPr>
        <w:spacing w:after="0"/>
        <w:rPr>
          <w:rFonts w:cstheme="minorHAnsi"/>
          <w:b/>
          <w:sz w:val="24"/>
          <w:szCs w:val="24"/>
        </w:rPr>
      </w:pPr>
    </w:p>
    <w:p w14:paraId="0EFC99B1" w14:textId="77777777" w:rsidR="00F91F53" w:rsidRDefault="00F91F53" w:rsidP="00187135">
      <w:pPr>
        <w:spacing w:after="0"/>
        <w:rPr>
          <w:rFonts w:cstheme="minorHAnsi"/>
          <w:b/>
          <w:sz w:val="24"/>
          <w:szCs w:val="24"/>
        </w:rPr>
      </w:pPr>
    </w:p>
    <w:p w14:paraId="35909E4A" w14:textId="77777777" w:rsidR="00F91F53" w:rsidRDefault="00F91F53" w:rsidP="00187135">
      <w:pPr>
        <w:spacing w:after="0"/>
        <w:rPr>
          <w:rFonts w:cstheme="minorHAnsi"/>
          <w:b/>
          <w:sz w:val="24"/>
          <w:szCs w:val="24"/>
        </w:rPr>
      </w:pPr>
    </w:p>
    <w:p w14:paraId="35ACC8E1" w14:textId="77777777" w:rsidR="00F91F53" w:rsidRDefault="00F91F53" w:rsidP="00187135">
      <w:pPr>
        <w:spacing w:after="0"/>
        <w:rPr>
          <w:rFonts w:cstheme="minorHAnsi"/>
          <w:b/>
          <w:sz w:val="24"/>
          <w:szCs w:val="24"/>
        </w:rPr>
      </w:pPr>
    </w:p>
    <w:p w14:paraId="50D37536" w14:textId="77777777" w:rsidR="00F91F53" w:rsidRDefault="00F91F53" w:rsidP="00187135">
      <w:pPr>
        <w:spacing w:after="0"/>
        <w:rPr>
          <w:rFonts w:cstheme="minorHAnsi"/>
          <w:b/>
          <w:sz w:val="24"/>
          <w:szCs w:val="24"/>
        </w:rPr>
      </w:pPr>
    </w:p>
    <w:p w14:paraId="6F8B1A46" w14:textId="77777777" w:rsidR="00F91F53" w:rsidRDefault="00F91F53" w:rsidP="00187135">
      <w:pPr>
        <w:spacing w:after="0"/>
        <w:rPr>
          <w:rFonts w:cstheme="minorHAnsi"/>
          <w:b/>
          <w:sz w:val="24"/>
          <w:szCs w:val="24"/>
        </w:rPr>
      </w:pPr>
    </w:p>
    <w:p w14:paraId="16F361A9" w14:textId="77777777" w:rsidR="00F91F53" w:rsidRDefault="00F91F53" w:rsidP="00187135">
      <w:pPr>
        <w:spacing w:after="0"/>
        <w:rPr>
          <w:rFonts w:cstheme="minorHAnsi"/>
          <w:b/>
          <w:sz w:val="24"/>
          <w:szCs w:val="24"/>
        </w:rPr>
      </w:pPr>
    </w:p>
    <w:p w14:paraId="3000EEE6" w14:textId="77777777" w:rsidR="00F91F53" w:rsidRDefault="00F91F53" w:rsidP="00187135">
      <w:pPr>
        <w:spacing w:after="0"/>
        <w:rPr>
          <w:rFonts w:cstheme="minorHAnsi"/>
          <w:b/>
          <w:sz w:val="24"/>
          <w:szCs w:val="24"/>
        </w:rPr>
      </w:pPr>
    </w:p>
    <w:p w14:paraId="73D75E75" w14:textId="77777777" w:rsidR="00F91F53" w:rsidRDefault="00F91F53" w:rsidP="00187135">
      <w:pPr>
        <w:spacing w:after="0"/>
        <w:rPr>
          <w:rFonts w:cstheme="minorHAnsi"/>
          <w:b/>
          <w:sz w:val="24"/>
          <w:szCs w:val="24"/>
        </w:rPr>
      </w:pPr>
    </w:p>
    <w:p w14:paraId="0F8A39FF" w14:textId="77777777" w:rsidR="00F91F53" w:rsidRDefault="00F91F53" w:rsidP="00187135">
      <w:pPr>
        <w:spacing w:after="0"/>
        <w:rPr>
          <w:rFonts w:cstheme="minorHAnsi"/>
          <w:b/>
          <w:sz w:val="24"/>
          <w:szCs w:val="24"/>
        </w:rPr>
      </w:pPr>
    </w:p>
    <w:p w14:paraId="51D98DDA" w14:textId="77777777" w:rsidR="00F91F53" w:rsidRDefault="00F91F53" w:rsidP="00187135">
      <w:pPr>
        <w:spacing w:after="0"/>
        <w:rPr>
          <w:rFonts w:cstheme="minorHAnsi"/>
          <w:b/>
          <w:sz w:val="24"/>
          <w:szCs w:val="24"/>
        </w:rPr>
      </w:pPr>
    </w:p>
    <w:p w14:paraId="53436E27" w14:textId="77777777" w:rsidR="00F91F53" w:rsidRDefault="00F91F53" w:rsidP="00187135">
      <w:pPr>
        <w:spacing w:after="0"/>
        <w:rPr>
          <w:rFonts w:cstheme="minorHAnsi"/>
          <w:b/>
          <w:sz w:val="24"/>
          <w:szCs w:val="24"/>
        </w:rPr>
      </w:pPr>
    </w:p>
    <w:p w14:paraId="71F24051" w14:textId="77777777" w:rsidR="00F91F53" w:rsidRDefault="00F91F53" w:rsidP="00187135">
      <w:pPr>
        <w:spacing w:after="0"/>
        <w:rPr>
          <w:rFonts w:cstheme="minorHAnsi"/>
          <w:b/>
          <w:sz w:val="24"/>
          <w:szCs w:val="24"/>
        </w:rPr>
      </w:pPr>
    </w:p>
    <w:p w14:paraId="3E93CD2B" w14:textId="77777777" w:rsidR="00F91F53" w:rsidRDefault="00F91F53" w:rsidP="00187135">
      <w:pPr>
        <w:spacing w:after="0"/>
        <w:rPr>
          <w:rFonts w:cstheme="minorHAnsi"/>
          <w:b/>
          <w:sz w:val="24"/>
          <w:szCs w:val="24"/>
        </w:rPr>
      </w:pPr>
    </w:p>
    <w:p w14:paraId="037F1F55" w14:textId="77777777" w:rsidR="00F91F53" w:rsidRDefault="00F91F53" w:rsidP="00187135">
      <w:pPr>
        <w:spacing w:after="0"/>
        <w:rPr>
          <w:rFonts w:cstheme="minorHAnsi"/>
          <w:b/>
          <w:sz w:val="24"/>
          <w:szCs w:val="24"/>
        </w:rPr>
      </w:pPr>
    </w:p>
    <w:p w14:paraId="75CCA328" w14:textId="77777777" w:rsidR="00F91F53" w:rsidRDefault="00F91F53" w:rsidP="00187135">
      <w:pPr>
        <w:spacing w:after="0"/>
        <w:rPr>
          <w:rFonts w:cstheme="minorHAnsi"/>
          <w:b/>
          <w:sz w:val="24"/>
          <w:szCs w:val="24"/>
        </w:rPr>
      </w:pPr>
    </w:p>
    <w:p w14:paraId="6F595AFA" w14:textId="77777777" w:rsidR="00F91F53" w:rsidRDefault="00F91F53" w:rsidP="00187135">
      <w:pPr>
        <w:spacing w:after="0"/>
        <w:rPr>
          <w:rFonts w:cstheme="minorHAnsi"/>
          <w:b/>
          <w:sz w:val="24"/>
          <w:szCs w:val="24"/>
        </w:rPr>
      </w:pPr>
    </w:p>
    <w:p w14:paraId="010BE685" w14:textId="77777777" w:rsidR="00F91F53" w:rsidRDefault="00F91F53" w:rsidP="00187135">
      <w:pPr>
        <w:spacing w:after="0"/>
        <w:rPr>
          <w:rFonts w:cstheme="minorHAnsi"/>
          <w:b/>
          <w:sz w:val="24"/>
          <w:szCs w:val="24"/>
        </w:rPr>
      </w:pPr>
    </w:p>
    <w:p w14:paraId="021CFB6A" w14:textId="77777777" w:rsidR="00F91F53" w:rsidRDefault="00F91F53" w:rsidP="00187135">
      <w:pPr>
        <w:spacing w:after="0"/>
        <w:rPr>
          <w:rFonts w:cstheme="minorHAnsi"/>
          <w:b/>
          <w:sz w:val="24"/>
          <w:szCs w:val="24"/>
        </w:rPr>
      </w:pPr>
    </w:p>
    <w:p w14:paraId="0829ED8D" w14:textId="77777777" w:rsidR="00F91F53" w:rsidRDefault="00F91F53" w:rsidP="00187135">
      <w:pPr>
        <w:spacing w:after="0"/>
        <w:rPr>
          <w:rFonts w:cstheme="minorHAnsi"/>
          <w:b/>
          <w:sz w:val="24"/>
          <w:szCs w:val="24"/>
        </w:rPr>
      </w:pPr>
    </w:p>
    <w:p w14:paraId="29807836" w14:textId="77777777" w:rsidR="00F91F53" w:rsidRDefault="00F91F53" w:rsidP="00187135">
      <w:pPr>
        <w:spacing w:after="0"/>
        <w:rPr>
          <w:rFonts w:cstheme="minorHAnsi"/>
          <w:b/>
          <w:sz w:val="24"/>
          <w:szCs w:val="24"/>
        </w:rPr>
      </w:pPr>
    </w:p>
    <w:p w14:paraId="04047E88" w14:textId="77777777" w:rsidR="00F91F53" w:rsidRDefault="00F91F53" w:rsidP="00187135">
      <w:pPr>
        <w:spacing w:after="0"/>
        <w:rPr>
          <w:rFonts w:cstheme="minorHAnsi"/>
          <w:b/>
          <w:sz w:val="24"/>
          <w:szCs w:val="24"/>
        </w:rPr>
      </w:pPr>
    </w:p>
    <w:p w14:paraId="5C4FE3E6" w14:textId="77777777" w:rsidR="00F91F53" w:rsidRDefault="00F91F53" w:rsidP="00187135">
      <w:pPr>
        <w:spacing w:after="0"/>
        <w:rPr>
          <w:rFonts w:cstheme="minorHAnsi"/>
          <w:b/>
          <w:sz w:val="24"/>
          <w:szCs w:val="24"/>
        </w:rPr>
      </w:pPr>
    </w:p>
    <w:p w14:paraId="54A270DA" w14:textId="77777777" w:rsidR="00F91F53" w:rsidRDefault="00F91F53" w:rsidP="00187135">
      <w:pPr>
        <w:spacing w:after="0"/>
        <w:rPr>
          <w:rFonts w:cstheme="minorHAnsi"/>
          <w:b/>
          <w:sz w:val="24"/>
          <w:szCs w:val="24"/>
        </w:rPr>
      </w:pPr>
    </w:p>
    <w:p w14:paraId="2F07CF7E" w14:textId="77777777" w:rsidR="00F91F53" w:rsidRDefault="00F91F53" w:rsidP="00187135">
      <w:pPr>
        <w:spacing w:after="0"/>
        <w:rPr>
          <w:rFonts w:cstheme="minorHAnsi"/>
          <w:b/>
          <w:sz w:val="24"/>
          <w:szCs w:val="24"/>
        </w:rPr>
      </w:pPr>
    </w:p>
    <w:p w14:paraId="49B2F920" w14:textId="77777777" w:rsidR="00F91F53" w:rsidRDefault="00F91F53" w:rsidP="00187135">
      <w:pPr>
        <w:spacing w:after="0"/>
        <w:rPr>
          <w:rFonts w:cstheme="minorHAnsi"/>
          <w:b/>
          <w:sz w:val="24"/>
          <w:szCs w:val="24"/>
        </w:rPr>
      </w:pPr>
    </w:p>
    <w:p w14:paraId="56A7CA28" w14:textId="77777777" w:rsidR="00F91F53" w:rsidRDefault="00F91F53" w:rsidP="00187135">
      <w:pPr>
        <w:spacing w:after="0"/>
        <w:rPr>
          <w:rFonts w:cstheme="minorHAnsi"/>
          <w:b/>
          <w:sz w:val="24"/>
          <w:szCs w:val="24"/>
        </w:rPr>
      </w:pPr>
    </w:p>
    <w:p w14:paraId="61276F0A" w14:textId="77777777" w:rsidR="00F91F53" w:rsidRDefault="00F91F53" w:rsidP="00187135">
      <w:pPr>
        <w:spacing w:after="0"/>
        <w:rPr>
          <w:rFonts w:cstheme="minorHAnsi"/>
          <w:b/>
          <w:sz w:val="24"/>
          <w:szCs w:val="24"/>
        </w:rPr>
      </w:pPr>
    </w:p>
    <w:p w14:paraId="47716440" w14:textId="77777777" w:rsidR="00F91F53" w:rsidRDefault="00F91F53" w:rsidP="00187135">
      <w:pPr>
        <w:spacing w:after="0"/>
        <w:rPr>
          <w:rFonts w:cstheme="minorHAnsi"/>
          <w:b/>
          <w:sz w:val="24"/>
          <w:szCs w:val="24"/>
        </w:rPr>
      </w:pPr>
    </w:p>
    <w:p w14:paraId="2F2CB3CF" w14:textId="77777777" w:rsidR="00F91F53" w:rsidRDefault="00F91F53" w:rsidP="00187135">
      <w:pPr>
        <w:spacing w:after="0"/>
        <w:rPr>
          <w:rFonts w:cstheme="minorHAnsi"/>
          <w:b/>
          <w:sz w:val="24"/>
          <w:szCs w:val="24"/>
        </w:rPr>
      </w:pPr>
    </w:p>
    <w:p w14:paraId="11C87CCB" w14:textId="77777777" w:rsidR="00F91F53" w:rsidRDefault="00F91F53" w:rsidP="00187135">
      <w:pPr>
        <w:spacing w:after="0"/>
        <w:rPr>
          <w:rFonts w:cstheme="minorHAnsi"/>
          <w:b/>
          <w:sz w:val="24"/>
          <w:szCs w:val="24"/>
        </w:rPr>
      </w:pPr>
    </w:p>
    <w:p w14:paraId="61121B90" w14:textId="77777777" w:rsidR="00F91F53" w:rsidRDefault="00F91F53" w:rsidP="00187135">
      <w:pPr>
        <w:spacing w:after="0"/>
        <w:rPr>
          <w:rFonts w:cstheme="minorHAnsi"/>
          <w:b/>
          <w:sz w:val="24"/>
          <w:szCs w:val="24"/>
        </w:rPr>
      </w:pPr>
    </w:p>
    <w:p w14:paraId="504AAD98" w14:textId="77777777" w:rsidR="00F91F53" w:rsidRDefault="00F91F53" w:rsidP="00187135">
      <w:pPr>
        <w:spacing w:after="0"/>
        <w:rPr>
          <w:rFonts w:cstheme="minorHAnsi"/>
          <w:b/>
          <w:sz w:val="24"/>
          <w:szCs w:val="24"/>
        </w:rPr>
      </w:pPr>
    </w:p>
    <w:p w14:paraId="008C1FC3" w14:textId="77777777" w:rsidR="00F91F53" w:rsidRDefault="00F91F53" w:rsidP="00187135">
      <w:pPr>
        <w:spacing w:after="0"/>
        <w:rPr>
          <w:rFonts w:cstheme="minorHAnsi"/>
          <w:b/>
          <w:sz w:val="24"/>
          <w:szCs w:val="24"/>
        </w:rPr>
      </w:pPr>
    </w:p>
    <w:p w14:paraId="204E3C76" w14:textId="1AAB36D0" w:rsidR="000E7692" w:rsidRPr="00A87E06" w:rsidRDefault="000E7692" w:rsidP="00187135">
      <w:pPr>
        <w:spacing w:after="0"/>
        <w:rPr>
          <w:rFonts w:cstheme="minorHAnsi"/>
          <w:b/>
          <w:sz w:val="24"/>
          <w:szCs w:val="24"/>
        </w:rPr>
      </w:pPr>
      <w:r>
        <w:rPr>
          <w:rFonts w:cstheme="minorHAnsi"/>
          <w:b/>
          <w:sz w:val="24"/>
          <w:szCs w:val="24"/>
        </w:rPr>
        <w:t>Version</w:t>
      </w:r>
      <w:r w:rsidR="00991781">
        <w:rPr>
          <w:rFonts w:cstheme="minorHAnsi"/>
          <w:b/>
          <w:sz w:val="24"/>
          <w:szCs w:val="24"/>
        </w:rPr>
        <w:t>:</w:t>
      </w:r>
      <w:r>
        <w:rPr>
          <w:rFonts w:cstheme="minorHAnsi"/>
          <w:b/>
          <w:sz w:val="24"/>
          <w:szCs w:val="24"/>
        </w:rPr>
        <w:t xml:space="preserve"> October 202</w:t>
      </w:r>
      <w:r w:rsidR="00F91F53">
        <w:rPr>
          <w:rFonts w:cstheme="minorHAnsi"/>
          <w:b/>
          <w:sz w:val="24"/>
          <w:szCs w:val="24"/>
        </w:rPr>
        <w:t>1</w:t>
      </w:r>
    </w:p>
    <w:sectPr w:rsidR="000E7692" w:rsidRPr="00A87E06" w:rsidSect="00323D50">
      <w:pgSz w:w="11906" w:h="16838"/>
      <w:pgMar w:top="1440" w:right="1440" w:bottom="1440" w:left="1440" w:header="70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8C0C" w14:textId="77777777" w:rsidR="00CD6F67" w:rsidRDefault="00CD6F67" w:rsidP="00323D50">
      <w:pPr>
        <w:spacing w:after="0" w:line="240" w:lineRule="auto"/>
      </w:pPr>
      <w:r>
        <w:separator/>
      </w:r>
    </w:p>
  </w:endnote>
  <w:endnote w:type="continuationSeparator" w:id="0">
    <w:p w14:paraId="30F5FAB1" w14:textId="77777777" w:rsidR="00CD6F67" w:rsidRDefault="00CD6F67" w:rsidP="0032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DE89" w14:textId="77777777" w:rsidR="00CD6F67" w:rsidRDefault="00CD6F67" w:rsidP="00323D50">
      <w:pPr>
        <w:spacing w:after="0" w:line="240" w:lineRule="auto"/>
      </w:pPr>
      <w:r>
        <w:separator/>
      </w:r>
    </w:p>
  </w:footnote>
  <w:footnote w:type="continuationSeparator" w:id="0">
    <w:p w14:paraId="1611885B" w14:textId="77777777" w:rsidR="00CD6F67" w:rsidRDefault="00CD6F67" w:rsidP="0032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8E0623"/>
    <w:multiLevelType w:val="hybridMultilevel"/>
    <w:tmpl w:val="587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A33A5"/>
    <w:multiLevelType w:val="hybridMultilevel"/>
    <w:tmpl w:val="F24ABC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8F527B6"/>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1575E"/>
    <w:multiLevelType w:val="hybridMultilevel"/>
    <w:tmpl w:val="75361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7F0A52"/>
    <w:multiLevelType w:val="hybridMultilevel"/>
    <w:tmpl w:val="450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13BD8"/>
    <w:multiLevelType w:val="hybridMultilevel"/>
    <w:tmpl w:val="100C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A13CB"/>
    <w:multiLevelType w:val="hybridMultilevel"/>
    <w:tmpl w:val="E93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3BD0"/>
    <w:multiLevelType w:val="hybridMultilevel"/>
    <w:tmpl w:val="5560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1A0C3B"/>
    <w:multiLevelType w:val="hybridMultilevel"/>
    <w:tmpl w:val="5F14D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5"/>
  </w:num>
  <w:num w:numId="7">
    <w:abstractNumId w:val="6"/>
  </w:num>
  <w:num w:numId="8">
    <w:abstractNumId w:val="7"/>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50"/>
    <w:rsid w:val="00024F2B"/>
    <w:rsid w:val="000576EF"/>
    <w:rsid w:val="00072819"/>
    <w:rsid w:val="000804FA"/>
    <w:rsid w:val="000948F5"/>
    <w:rsid w:val="000D2D87"/>
    <w:rsid w:val="000D79EE"/>
    <w:rsid w:val="000E7692"/>
    <w:rsid w:val="0010020F"/>
    <w:rsid w:val="00133D25"/>
    <w:rsid w:val="00143736"/>
    <w:rsid w:val="0017115F"/>
    <w:rsid w:val="00186682"/>
    <w:rsid w:val="00187135"/>
    <w:rsid w:val="001A3DAB"/>
    <w:rsid w:val="001B6E7C"/>
    <w:rsid w:val="001E51C3"/>
    <w:rsid w:val="001F31B3"/>
    <w:rsid w:val="002B075D"/>
    <w:rsid w:val="002B4175"/>
    <w:rsid w:val="002E4984"/>
    <w:rsid w:val="002F2333"/>
    <w:rsid w:val="00322B72"/>
    <w:rsid w:val="00323D50"/>
    <w:rsid w:val="00364730"/>
    <w:rsid w:val="003B2541"/>
    <w:rsid w:val="003F691D"/>
    <w:rsid w:val="00431D62"/>
    <w:rsid w:val="00537425"/>
    <w:rsid w:val="00560E3C"/>
    <w:rsid w:val="00585658"/>
    <w:rsid w:val="00590C2C"/>
    <w:rsid w:val="005F68F2"/>
    <w:rsid w:val="00640462"/>
    <w:rsid w:val="006A5469"/>
    <w:rsid w:val="006E116C"/>
    <w:rsid w:val="007111E2"/>
    <w:rsid w:val="007579B7"/>
    <w:rsid w:val="007663EE"/>
    <w:rsid w:val="007C3AD8"/>
    <w:rsid w:val="00834624"/>
    <w:rsid w:val="00835D74"/>
    <w:rsid w:val="00845616"/>
    <w:rsid w:val="00847D29"/>
    <w:rsid w:val="008744C2"/>
    <w:rsid w:val="009033D0"/>
    <w:rsid w:val="00933D78"/>
    <w:rsid w:val="00991781"/>
    <w:rsid w:val="009A76CD"/>
    <w:rsid w:val="009B2262"/>
    <w:rsid w:val="009C7D69"/>
    <w:rsid w:val="009D13EF"/>
    <w:rsid w:val="00A87E06"/>
    <w:rsid w:val="00AA7D01"/>
    <w:rsid w:val="00AC5A69"/>
    <w:rsid w:val="00AE4A7D"/>
    <w:rsid w:val="00B762D7"/>
    <w:rsid w:val="00BC6E67"/>
    <w:rsid w:val="00C12C4E"/>
    <w:rsid w:val="00C14D8B"/>
    <w:rsid w:val="00C30EF5"/>
    <w:rsid w:val="00C60CAF"/>
    <w:rsid w:val="00CC623D"/>
    <w:rsid w:val="00CD6F67"/>
    <w:rsid w:val="00D25B61"/>
    <w:rsid w:val="00D73373"/>
    <w:rsid w:val="00DA2BAC"/>
    <w:rsid w:val="00E17FC9"/>
    <w:rsid w:val="00E444D5"/>
    <w:rsid w:val="00E45CF9"/>
    <w:rsid w:val="00E51E7D"/>
    <w:rsid w:val="00E80579"/>
    <w:rsid w:val="00EA1319"/>
    <w:rsid w:val="00EF2199"/>
    <w:rsid w:val="00EF2317"/>
    <w:rsid w:val="00F02A0A"/>
    <w:rsid w:val="00F272A8"/>
    <w:rsid w:val="00F61576"/>
    <w:rsid w:val="00F91A42"/>
    <w:rsid w:val="00F91F53"/>
    <w:rsid w:val="00F926F9"/>
    <w:rsid w:val="00FD0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36160"/>
  <w15:chartTrackingRefBased/>
  <w15:docId w15:val="{8316D307-FF26-4836-90A6-563227B0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D5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2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50"/>
  </w:style>
  <w:style w:type="paragraph" w:styleId="Footer">
    <w:name w:val="footer"/>
    <w:basedOn w:val="Normal"/>
    <w:link w:val="FooterChar"/>
    <w:uiPriority w:val="99"/>
    <w:unhideWhenUsed/>
    <w:rsid w:val="0032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50"/>
  </w:style>
  <w:style w:type="paragraph" w:styleId="ListParagraph">
    <w:name w:val="List Paragraph"/>
    <w:basedOn w:val="Normal"/>
    <w:uiPriority w:val="34"/>
    <w:qFormat/>
    <w:rsid w:val="00CC623D"/>
    <w:pPr>
      <w:ind w:left="720"/>
      <w:contextualSpacing/>
    </w:pPr>
  </w:style>
  <w:style w:type="paragraph" w:customStyle="1" w:styleId="Default">
    <w:name w:val="Default"/>
    <w:rsid w:val="00FD0B2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AE4A7D"/>
  </w:style>
  <w:style w:type="table" w:styleId="GridTable1Light-Accent1">
    <w:name w:val="Grid Table 1 Light Accent 1"/>
    <w:basedOn w:val="TableNormal"/>
    <w:uiPriority w:val="46"/>
    <w:rsid w:val="00AC5A6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5A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C5A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rsid w:val="00F02A0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51">
    <w:name w:val="Grid Table 1 Light - Accent 51"/>
    <w:basedOn w:val="TableNormal"/>
    <w:uiPriority w:val="46"/>
    <w:rsid w:val="00C14D8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17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admin central</cp:lastModifiedBy>
  <cp:revision>16</cp:revision>
  <cp:lastPrinted>2019-06-25T08:57:00Z</cp:lastPrinted>
  <dcterms:created xsi:type="dcterms:W3CDTF">2019-01-30T13:02:00Z</dcterms:created>
  <dcterms:modified xsi:type="dcterms:W3CDTF">2021-10-05T10:40:00Z</dcterms:modified>
</cp:coreProperties>
</file>